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62BF63A" w:rsidR="00383491" w:rsidRDefault="00AA0D8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D71219C" wp14:editId="6F91E4B6">
                <wp:simplePos x="0" y="0"/>
                <wp:positionH relativeFrom="margin">
                  <wp:align>right</wp:align>
                </wp:positionH>
                <wp:positionV relativeFrom="paragraph">
                  <wp:posOffset>-409575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82328C1" w14:textId="77777777" w:rsidR="00AA0D81" w:rsidRDefault="00AA0D81" w:rsidP="00AA0D8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1219C" id="_x0000_t202" coordsize="21600,21600" o:spt="202" path="m,l,21600r21600,l21600,xe">
                <v:stroke joinstyle="miter"/>
                <v:path gradientshapeok="t" o:connecttype="rect"/>
              </v:shapetype>
              <v:shape id="Cuadro de texto 3" o:spid="_x0000_s1026" type="#_x0000_t202" style="position:absolute;left:0;text-align:left;margin-left:303.2pt;margin-top:-32.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" fillcolor="#002060" stroked="f" strokeweight=".5pt">
                <v:textbox>
                  <w:txbxContent>
                    <w:p w14:paraId="182328C1" w14:textId="77777777" w:rsidR="00AA0D81" w:rsidRDefault="00AA0D81" w:rsidP="00AA0D8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29AADD5">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7DDDE9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66FF8">
                              <w:rPr>
                                <w:rFonts w:ascii="Arial" w:hAnsi="Arial" w:cs="Arial"/>
                                <w:b/>
                                <w:bCs/>
                                <w:color w:val="1F3864" w:themeColor="accent1" w:themeShade="80"/>
                                <w:sz w:val="18"/>
                                <w:szCs w:val="18"/>
                              </w:rPr>
                              <w:t>127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7DDDE9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66FF8">
                        <w:rPr>
                          <w:rFonts w:ascii="Arial" w:hAnsi="Arial" w:cs="Arial"/>
                          <w:b/>
                          <w:bCs/>
                          <w:color w:val="1F3864" w:themeColor="accent1" w:themeShade="80"/>
                          <w:sz w:val="18"/>
                          <w:szCs w:val="18"/>
                        </w:rPr>
                        <w:t>127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8715370" w:rsidR="008F552B" w:rsidRDefault="00B66FF8"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DICLOFENACO SÓDICO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9EC0295" w:rsidR="00DE6685" w:rsidRPr="00B66FF8" w:rsidRDefault="00AC49FB" w:rsidP="009241AE">
            <w:pPr>
              <w:spacing w:line="360" w:lineRule="auto"/>
              <w:jc w:val="both"/>
              <w:rPr>
                <w:rFonts w:ascii="Arial" w:hAnsi="Arial" w:cs="Arial"/>
                <w:sz w:val="24"/>
                <w:szCs w:val="24"/>
              </w:rPr>
            </w:pPr>
            <w:r w:rsidRPr="00B66FF8">
              <w:rPr>
                <w:rFonts w:ascii="Arial" w:hAnsi="Arial" w:cs="Arial"/>
                <w:sz w:val="24"/>
                <w:szCs w:val="24"/>
              </w:rPr>
              <w:t>Nombre Q</w:t>
            </w:r>
            <w:r w:rsidR="00DE6685" w:rsidRPr="00B66FF8">
              <w:rPr>
                <w:rFonts w:ascii="Arial" w:hAnsi="Arial" w:cs="Arial"/>
                <w:sz w:val="24"/>
                <w:szCs w:val="24"/>
              </w:rPr>
              <w:t>uímico:</w:t>
            </w:r>
            <w:r w:rsidR="00745BCE" w:rsidRPr="00B66FF8">
              <w:rPr>
                <w:rFonts w:ascii="Arial" w:hAnsi="Arial" w:cs="Arial"/>
                <w:sz w:val="24"/>
                <w:szCs w:val="24"/>
              </w:rPr>
              <w:t xml:space="preserve"> </w:t>
            </w:r>
            <w:r w:rsidR="00B66FF8" w:rsidRPr="00B66FF8">
              <w:rPr>
                <w:rFonts w:ascii="Arial" w:hAnsi="Arial" w:cs="Arial"/>
                <w:sz w:val="24"/>
                <w:szCs w:val="24"/>
              </w:rPr>
              <w:t>Ácido 2-(2,6-dicloranilino) acético</w:t>
            </w:r>
          </w:p>
          <w:p w14:paraId="207EC96B" w14:textId="716F2182" w:rsidR="00DE6685" w:rsidRPr="00B66FF8" w:rsidRDefault="00DE6685" w:rsidP="009241AE">
            <w:pPr>
              <w:spacing w:line="360" w:lineRule="auto"/>
              <w:jc w:val="both"/>
              <w:rPr>
                <w:rFonts w:ascii="Arial" w:hAnsi="Arial" w:cs="Arial"/>
                <w:sz w:val="24"/>
                <w:szCs w:val="24"/>
              </w:rPr>
            </w:pPr>
            <w:r w:rsidRPr="00B66FF8">
              <w:rPr>
                <w:rFonts w:ascii="Arial" w:hAnsi="Arial" w:cs="Arial"/>
                <w:sz w:val="24"/>
                <w:szCs w:val="24"/>
              </w:rPr>
              <w:t>Sinónimos:</w:t>
            </w:r>
            <w:r w:rsidR="00B66FF8" w:rsidRPr="00B66FF8">
              <w:rPr>
                <w:rFonts w:ascii="Arial" w:hAnsi="Arial" w:cs="Arial"/>
                <w:sz w:val="24"/>
                <w:szCs w:val="24"/>
              </w:rPr>
              <w:t xml:space="preserve"> Diclofenaco sódico, Diclofenaco potásico</w:t>
            </w:r>
            <w:r w:rsidR="00B66FF8">
              <w:rPr>
                <w:rFonts w:ascii="Arial" w:hAnsi="Arial" w:cs="Arial"/>
                <w:sz w:val="24"/>
                <w:szCs w:val="24"/>
              </w:rPr>
              <w:t>.</w:t>
            </w:r>
          </w:p>
          <w:p w14:paraId="3F394E59" w14:textId="03FA82A5" w:rsidR="002B7F9D" w:rsidRPr="00B66FF8" w:rsidRDefault="00DE6685" w:rsidP="00E375E2">
            <w:pPr>
              <w:spacing w:line="360" w:lineRule="auto"/>
              <w:jc w:val="both"/>
              <w:rPr>
                <w:rFonts w:ascii="Arial" w:hAnsi="Arial" w:cs="Arial"/>
                <w:sz w:val="24"/>
                <w:szCs w:val="24"/>
              </w:rPr>
            </w:pPr>
            <w:r w:rsidRPr="00B66FF8">
              <w:rPr>
                <w:rFonts w:ascii="Arial" w:hAnsi="Arial" w:cs="Arial"/>
                <w:sz w:val="24"/>
                <w:szCs w:val="24"/>
              </w:rPr>
              <w:t>Formula Química:</w:t>
            </w:r>
            <w:r w:rsidR="00B57A4D" w:rsidRPr="00B66FF8">
              <w:rPr>
                <w:rFonts w:ascii="Arial" w:hAnsi="Arial" w:cs="Arial"/>
                <w:sz w:val="24"/>
                <w:szCs w:val="24"/>
              </w:rPr>
              <w:t xml:space="preserve"> </w:t>
            </w:r>
            <w:r w:rsidR="00B66FF8" w:rsidRPr="00B66FF8">
              <w:rPr>
                <w:rFonts w:ascii="Arial" w:hAnsi="Arial" w:cs="Arial"/>
                <w:sz w:val="24"/>
                <w:szCs w:val="24"/>
              </w:rPr>
              <w:t>C</w:t>
            </w:r>
            <w:r w:rsidR="00B66FF8" w:rsidRPr="00B66FF8">
              <w:rPr>
                <w:rFonts w:ascii="Cambria Math" w:hAnsi="Cambria Math" w:cs="Cambria Math"/>
                <w:sz w:val="24"/>
                <w:szCs w:val="24"/>
              </w:rPr>
              <w:t>₁₄</w:t>
            </w:r>
            <w:r w:rsidR="00B66FF8" w:rsidRPr="00B66FF8">
              <w:rPr>
                <w:rFonts w:ascii="Arial" w:hAnsi="Arial" w:cs="Arial"/>
                <w:sz w:val="24"/>
                <w:szCs w:val="24"/>
              </w:rPr>
              <w:t>H</w:t>
            </w:r>
            <w:r w:rsidR="00B66FF8" w:rsidRPr="00B66FF8">
              <w:rPr>
                <w:rFonts w:ascii="Cambria Math" w:hAnsi="Cambria Math" w:cs="Cambria Math"/>
                <w:sz w:val="24"/>
                <w:szCs w:val="24"/>
              </w:rPr>
              <w:t>₁₀</w:t>
            </w:r>
            <w:r w:rsidR="00B66FF8" w:rsidRPr="00B66FF8">
              <w:rPr>
                <w:rFonts w:ascii="Arial" w:hAnsi="Arial" w:cs="Arial"/>
                <w:sz w:val="24"/>
                <w:szCs w:val="24"/>
              </w:rPr>
              <w:t>Cl</w:t>
            </w:r>
            <w:r w:rsidR="00B66FF8" w:rsidRPr="00B66FF8">
              <w:rPr>
                <w:rFonts w:ascii="Cambria Math" w:hAnsi="Cambria Math" w:cs="Cambria Math"/>
                <w:sz w:val="24"/>
                <w:szCs w:val="24"/>
              </w:rPr>
              <w:t>₂</w:t>
            </w:r>
            <w:r w:rsidR="00B66FF8" w:rsidRPr="00B66FF8">
              <w:rPr>
                <w:rFonts w:ascii="Arial" w:hAnsi="Arial" w:cs="Arial"/>
                <w:sz w:val="24"/>
                <w:szCs w:val="24"/>
              </w:rPr>
              <w:t>NO</w:t>
            </w:r>
            <w:r w:rsidR="00B66FF8" w:rsidRPr="00B66FF8">
              <w:rPr>
                <w:rFonts w:ascii="Cambria Math" w:hAnsi="Cambria Math" w:cs="Cambria Math"/>
                <w:sz w:val="24"/>
                <w:szCs w:val="24"/>
              </w:rPr>
              <w:t>₂</w:t>
            </w:r>
            <w:r w:rsidR="00B66FF8" w:rsidRPr="00B66FF8">
              <w:rPr>
                <w:rFonts w:ascii="Arial" w:hAnsi="Arial" w:cs="Arial"/>
                <w:sz w:val="24"/>
                <w:szCs w:val="24"/>
              </w:rPr>
              <w:t xml:space="preserve"> · Na</w:t>
            </w:r>
          </w:p>
          <w:p w14:paraId="79785DB3" w14:textId="70403576" w:rsidR="00E375E2" w:rsidRPr="00B66FF8" w:rsidRDefault="00E375E2" w:rsidP="00E375E2">
            <w:pPr>
              <w:spacing w:line="360" w:lineRule="auto"/>
              <w:jc w:val="both"/>
              <w:rPr>
                <w:rFonts w:ascii="Arial" w:hAnsi="Arial" w:cs="Arial"/>
                <w:sz w:val="24"/>
                <w:szCs w:val="24"/>
              </w:rPr>
            </w:pPr>
            <w:r w:rsidRPr="00B66FF8">
              <w:rPr>
                <w:rFonts w:ascii="Arial" w:hAnsi="Arial" w:cs="Arial"/>
                <w:sz w:val="24"/>
                <w:szCs w:val="24"/>
              </w:rPr>
              <w:t>CAS</w:t>
            </w:r>
            <w:r w:rsidR="00FB6E80" w:rsidRPr="00B66FF8">
              <w:rPr>
                <w:rFonts w:ascii="Arial" w:hAnsi="Arial" w:cs="Arial"/>
                <w:sz w:val="24"/>
                <w:szCs w:val="24"/>
              </w:rPr>
              <w:t>:</w:t>
            </w:r>
            <w:r w:rsidR="00CC7BB6">
              <w:rPr>
                <w:rFonts w:ascii="Arial" w:hAnsi="Arial" w:cs="Arial"/>
                <w:sz w:val="24"/>
                <w:szCs w:val="24"/>
              </w:rPr>
              <w:t xml:space="preserve"> </w:t>
            </w:r>
            <w:r w:rsidR="00B66FF8" w:rsidRPr="00B66FF8">
              <w:rPr>
                <w:rFonts w:ascii="Arial" w:hAnsi="Arial" w:cs="Arial"/>
                <w:sz w:val="24"/>
                <w:szCs w:val="24"/>
              </w:rPr>
              <w:t>15307-79-6</w:t>
            </w:r>
          </w:p>
          <w:p w14:paraId="0BC1535B" w14:textId="7D26B3CB" w:rsidR="000E135B" w:rsidRPr="00B66FF8" w:rsidRDefault="00DE6685" w:rsidP="009241AE">
            <w:pPr>
              <w:spacing w:line="360" w:lineRule="auto"/>
              <w:jc w:val="both"/>
              <w:rPr>
                <w:rFonts w:ascii="Arial" w:hAnsi="Arial" w:cs="Arial"/>
                <w:sz w:val="24"/>
                <w:szCs w:val="24"/>
              </w:rPr>
            </w:pPr>
            <w:r w:rsidRPr="00B66FF8">
              <w:rPr>
                <w:rFonts w:ascii="Arial" w:hAnsi="Arial" w:cs="Arial"/>
                <w:sz w:val="24"/>
                <w:szCs w:val="24"/>
              </w:rPr>
              <w:t>EINECS:</w:t>
            </w:r>
            <w:r w:rsidR="00A21D43" w:rsidRPr="00B66FF8">
              <w:rPr>
                <w:rFonts w:ascii="Arial" w:hAnsi="Arial" w:cs="Arial"/>
                <w:sz w:val="24"/>
                <w:szCs w:val="24"/>
              </w:rPr>
              <w:t xml:space="preserve"> </w:t>
            </w:r>
            <w:r w:rsidR="00B66FF8" w:rsidRPr="00B66FF8">
              <w:rPr>
                <w:rFonts w:ascii="Arial" w:hAnsi="Arial" w:cs="Arial"/>
                <w:sz w:val="24"/>
                <w:szCs w:val="24"/>
              </w:rPr>
              <w:t>239-320-3</w:t>
            </w:r>
          </w:p>
          <w:p w14:paraId="585CF48C" w14:textId="0B4988EB" w:rsidR="00DE6685" w:rsidRPr="00B66FF8" w:rsidRDefault="00DE6685" w:rsidP="009241AE">
            <w:pPr>
              <w:spacing w:line="360" w:lineRule="auto"/>
              <w:jc w:val="both"/>
              <w:rPr>
                <w:rFonts w:ascii="Arial" w:hAnsi="Arial" w:cs="Arial"/>
                <w:sz w:val="24"/>
                <w:szCs w:val="24"/>
              </w:rPr>
            </w:pPr>
            <w:r w:rsidRPr="00B66FF8">
              <w:rPr>
                <w:rFonts w:ascii="Arial" w:hAnsi="Arial" w:cs="Arial"/>
                <w:sz w:val="24"/>
                <w:szCs w:val="24"/>
              </w:rPr>
              <w:t xml:space="preserve">Identificación de la empresa: QUIMIFOREN S.A.S </w:t>
            </w:r>
          </w:p>
          <w:p w14:paraId="1F16528D" w14:textId="669C6552" w:rsidR="00B66FF8" w:rsidRPr="00B66FF8" w:rsidRDefault="00B66FF8" w:rsidP="009241AE">
            <w:pPr>
              <w:spacing w:line="360" w:lineRule="auto"/>
              <w:jc w:val="both"/>
              <w:rPr>
                <w:rFonts w:ascii="Arial" w:hAnsi="Arial" w:cs="Arial"/>
                <w:sz w:val="24"/>
                <w:szCs w:val="24"/>
              </w:rPr>
            </w:pPr>
            <w:r w:rsidRPr="00B66FF8">
              <w:rPr>
                <w:rFonts w:ascii="Arial" w:hAnsi="Arial" w:cs="Arial"/>
                <w:sz w:val="24"/>
                <w:szCs w:val="24"/>
              </w:rPr>
              <w:t xml:space="preserve">País de Origen: </w:t>
            </w:r>
            <w:r w:rsidR="006F73F8">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C643DD1" w:rsidR="00114558" w:rsidRDefault="00114558" w:rsidP="00114558">
            <w:pPr>
              <w:spacing w:line="360" w:lineRule="auto"/>
              <w:jc w:val="both"/>
              <w:rPr>
                <w:rFonts w:ascii="Arial" w:hAnsi="Arial" w:cs="Arial"/>
                <w:sz w:val="24"/>
                <w:szCs w:val="24"/>
              </w:rPr>
            </w:pPr>
          </w:p>
          <w:p w14:paraId="7CA43A3D" w14:textId="622B5815" w:rsidR="00872C20" w:rsidRPr="00114558" w:rsidRDefault="00872C20" w:rsidP="00114558">
            <w:pPr>
              <w:spacing w:line="360" w:lineRule="auto"/>
              <w:jc w:val="both"/>
              <w:rPr>
                <w:rFonts w:ascii="Arial" w:hAnsi="Arial" w:cs="Arial"/>
                <w:sz w:val="24"/>
                <w:szCs w:val="24"/>
              </w:rPr>
            </w:pPr>
            <w:r w:rsidRPr="00872C20">
              <w:rPr>
                <w:rFonts w:ascii="Arial" w:hAnsi="Arial" w:cs="Arial"/>
                <w:sz w:val="24"/>
                <w:szCs w:val="24"/>
              </w:rPr>
              <w:t>El diclofenaco es un antiinflamatorio no esteroideo (AINE) utilizado en el tratamiento del dolor, la inflamación y la fiebre. Es empleado en condiciones como. Artritis reumatoide, Osteoartritis, Dolor agudo (como dolor muscular o dolor postquirúrgico) y Enfermedades inflamatorias.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B17FA97" w14:textId="77777777" w:rsidR="00B66FF8" w:rsidRDefault="00B66FF8" w:rsidP="00AA0D8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AF7AF96" w:rsidR="00286CEA" w:rsidRPr="00370BF5" w:rsidRDefault="00286CEA" w:rsidP="00AA0D8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619E876" w14:textId="77777777" w:rsidR="00B66FF8" w:rsidRDefault="00B66FF8" w:rsidP="00AA0D81">
                  <w:pPr>
                    <w:framePr w:hSpace="141" w:wrap="around" w:vAnchor="text" w:hAnchor="margin" w:y="334"/>
                    <w:spacing w:line="276" w:lineRule="auto"/>
                    <w:jc w:val="center"/>
                    <w:rPr>
                      <w:rFonts w:ascii="Arial" w:hAnsi="Arial" w:cs="Arial"/>
                      <w:b/>
                      <w:bCs/>
                      <w:sz w:val="24"/>
                      <w:szCs w:val="24"/>
                    </w:rPr>
                  </w:pPr>
                </w:p>
                <w:p w14:paraId="60D6FA58" w14:textId="324EDA4F" w:rsidR="00286CEA" w:rsidRDefault="00B66FF8" w:rsidP="00AA0D81">
                  <w:pPr>
                    <w:framePr w:hSpace="141" w:wrap="around" w:vAnchor="text" w:hAnchor="margin" w:y="334"/>
                    <w:spacing w:line="276" w:lineRule="auto"/>
                    <w:jc w:val="center"/>
                    <w:rPr>
                      <w:rFonts w:ascii="Arial" w:hAnsi="Arial" w:cs="Arial"/>
                      <w:b/>
                      <w:bCs/>
                      <w:sz w:val="24"/>
                      <w:szCs w:val="24"/>
                    </w:rPr>
                  </w:pPr>
                  <w:r w:rsidRPr="00B66FF8">
                    <w:rPr>
                      <w:rFonts w:ascii="Arial" w:hAnsi="Arial" w:cs="Arial"/>
                      <w:b/>
                      <w:bCs/>
                      <w:sz w:val="24"/>
                      <w:szCs w:val="24"/>
                    </w:rPr>
                    <w:t>DICLOFENACO SÓDICO</w:t>
                  </w:r>
                </w:p>
                <w:p w14:paraId="06CDA201" w14:textId="66763B8A" w:rsidR="00B66FF8" w:rsidRPr="001519DA" w:rsidRDefault="00B66FF8" w:rsidP="00AA0D8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A0D8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2D4B39C" w:rsidR="00286CEA" w:rsidRPr="00286CEA" w:rsidRDefault="00B66FF8" w:rsidP="00AA0D81">
                  <w:pPr>
                    <w:framePr w:hSpace="141" w:wrap="around" w:vAnchor="text" w:hAnchor="margin" w:y="334"/>
                    <w:spacing w:line="276" w:lineRule="auto"/>
                    <w:jc w:val="center"/>
                    <w:rPr>
                      <w:rFonts w:ascii="Arial" w:hAnsi="Arial" w:cs="Arial"/>
                      <w:sz w:val="24"/>
                      <w:szCs w:val="24"/>
                    </w:rPr>
                  </w:pPr>
                  <w:r w:rsidRPr="00B66FF8">
                    <w:rPr>
                      <w:rFonts w:ascii="Arial" w:hAnsi="Arial" w:cs="Arial"/>
                      <w:sz w:val="24"/>
                      <w:szCs w:val="24"/>
                    </w:rPr>
                    <w:t xml:space="preserve">Polvo cristalino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A0D8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117CCF3" w:rsidR="00286CEA" w:rsidRPr="00286CEA" w:rsidRDefault="00B66FF8" w:rsidP="00AA0D8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B66FF8">
                    <w:rPr>
                      <w:rFonts w:ascii="Arial" w:hAnsi="Arial" w:cs="Arial"/>
                      <w:sz w:val="24"/>
                      <w:szCs w:val="24"/>
                    </w:rPr>
                    <w:t xml:space="preserve">lanco a </w:t>
                  </w:r>
                  <w:r>
                    <w:rPr>
                      <w:rFonts w:ascii="Arial" w:hAnsi="Arial" w:cs="Arial"/>
                      <w:sz w:val="24"/>
                      <w:szCs w:val="24"/>
                    </w:rPr>
                    <w:t>B</w:t>
                  </w:r>
                  <w:r w:rsidRPr="00B66FF8">
                    <w:rPr>
                      <w:rFonts w:ascii="Arial" w:hAnsi="Arial" w:cs="Arial"/>
                      <w:sz w:val="24"/>
                      <w:szCs w:val="24"/>
                    </w:rPr>
                    <w:t>lanquecino.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A0D8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F8E0250" w:rsidR="00286CEA" w:rsidRPr="00286CEA" w:rsidRDefault="00B66FF8" w:rsidP="00AA0D81">
                  <w:pPr>
                    <w:framePr w:hSpace="141" w:wrap="around" w:vAnchor="text" w:hAnchor="margin" w:y="334"/>
                    <w:spacing w:line="276" w:lineRule="auto"/>
                    <w:jc w:val="center"/>
                    <w:rPr>
                      <w:rFonts w:ascii="Arial" w:hAnsi="Arial" w:cs="Arial"/>
                      <w:sz w:val="24"/>
                      <w:szCs w:val="24"/>
                    </w:rPr>
                  </w:pPr>
                  <w:r w:rsidRPr="00B66FF8">
                    <w:rPr>
                      <w:rFonts w:ascii="Arial" w:hAnsi="Arial" w:cs="Arial"/>
                      <w:sz w:val="24"/>
                      <w:szCs w:val="24"/>
                    </w:rPr>
                    <w:t>99~101</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A0D8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3525BAF8" w:rsidR="00286CEA" w:rsidRPr="00286CEA" w:rsidRDefault="001D4FFD" w:rsidP="00AA0D81">
                  <w:pPr>
                    <w:framePr w:hSpace="141" w:wrap="around" w:vAnchor="text" w:hAnchor="margin" w:y="334"/>
                    <w:spacing w:line="276" w:lineRule="auto"/>
                    <w:jc w:val="center"/>
                    <w:rPr>
                      <w:rFonts w:ascii="Arial" w:hAnsi="Arial" w:cs="Arial"/>
                      <w:sz w:val="24"/>
                      <w:szCs w:val="24"/>
                    </w:rPr>
                  </w:pPr>
                  <w:r w:rsidRPr="001D4FFD">
                    <w:rPr>
                      <w:rFonts w:ascii="Arial" w:hAnsi="Arial" w:cs="Arial"/>
                      <w:sz w:val="24"/>
                      <w:szCs w:val="24"/>
                    </w:rPr>
                    <w:t>Levemente soluble en agua, soluble en etanol y cloroformo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AA0D8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CA08860" w:rsidR="00286CEA" w:rsidRPr="00286CEA" w:rsidRDefault="001D4FFD" w:rsidP="00AA0D81">
                  <w:pPr>
                    <w:framePr w:hSpace="141" w:wrap="around" w:vAnchor="text" w:hAnchor="margin" w:y="334"/>
                    <w:spacing w:line="276" w:lineRule="auto"/>
                    <w:jc w:val="center"/>
                    <w:rPr>
                      <w:rFonts w:ascii="Arial" w:hAnsi="Arial" w:cs="Arial"/>
                      <w:sz w:val="24"/>
                      <w:szCs w:val="24"/>
                    </w:rPr>
                  </w:pPr>
                  <w:r w:rsidRPr="001D4FFD">
                    <w:rPr>
                      <w:rFonts w:ascii="Arial" w:hAnsi="Arial" w:cs="Arial"/>
                      <w:sz w:val="24"/>
                      <w:szCs w:val="24"/>
                    </w:rPr>
                    <w:t>7,0 - 8,5</w:t>
                  </w:r>
                </w:p>
              </w:tc>
            </w:tr>
            <w:tr w:rsidR="001D4FFD" w:rsidRPr="00370BF5" w14:paraId="063978B9" w14:textId="77777777" w:rsidTr="009B4F27">
              <w:trPr>
                <w:trHeight w:val="17"/>
                <w:jc w:val="center"/>
              </w:trPr>
              <w:tc>
                <w:tcPr>
                  <w:tcW w:w="3160" w:type="dxa"/>
                </w:tcPr>
                <w:p w14:paraId="41D9B472" w14:textId="77777777" w:rsidR="001D4FFD" w:rsidRPr="00286CEA" w:rsidRDefault="001D4FFD" w:rsidP="00AA0D81">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3C14F76C" w:rsidR="001D4FFD" w:rsidRPr="00286CEA" w:rsidRDefault="001D4FFD" w:rsidP="00AA0D81">
                  <w:pPr>
                    <w:framePr w:hSpace="141" w:wrap="around" w:vAnchor="text" w:hAnchor="margin" w:y="334"/>
                    <w:spacing w:line="276" w:lineRule="auto"/>
                    <w:jc w:val="center"/>
                    <w:rPr>
                      <w:rFonts w:ascii="Arial" w:hAnsi="Arial" w:cs="Arial"/>
                      <w:sz w:val="24"/>
                      <w:szCs w:val="24"/>
                    </w:rPr>
                  </w:pPr>
                </w:p>
              </w:tc>
              <w:tc>
                <w:tcPr>
                  <w:tcW w:w="3160" w:type="dxa"/>
                </w:tcPr>
                <w:p w14:paraId="50DE9651" w14:textId="57EC5C3E" w:rsidR="001D4FFD" w:rsidRPr="00286CEA" w:rsidRDefault="001D4FFD" w:rsidP="00AA0D81">
                  <w:pPr>
                    <w:framePr w:hSpace="141" w:wrap="around" w:vAnchor="text" w:hAnchor="margin" w:y="334"/>
                    <w:spacing w:line="276" w:lineRule="auto"/>
                    <w:jc w:val="center"/>
                    <w:rPr>
                      <w:rFonts w:ascii="Arial" w:hAnsi="Arial" w:cs="Arial"/>
                      <w:sz w:val="24"/>
                      <w:szCs w:val="24"/>
                    </w:rPr>
                  </w:pPr>
                  <w:r w:rsidRPr="001D4FFD">
                    <w:rPr>
                      <w:rFonts w:ascii="Arial" w:hAnsi="Arial" w:cs="Arial"/>
                      <w:sz w:val="24"/>
                      <w:szCs w:val="24"/>
                    </w:rPr>
                    <w:t>284 °C</w:t>
                  </w:r>
                </w:p>
              </w:tc>
            </w:tr>
            <w:bookmarkEnd w:id="1"/>
          </w:tbl>
          <w:p w14:paraId="5C0EB00B" w14:textId="77777777" w:rsidR="00B66FF8" w:rsidRDefault="00B66FF8" w:rsidP="001D4FFD">
            <w:pPr>
              <w:spacing w:line="360" w:lineRule="auto"/>
              <w:jc w:val="both"/>
              <w:rPr>
                <w:rFonts w:ascii="Arial" w:hAnsi="Arial" w:cs="Arial"/>
                <w:b/>
                <w:bCs/>
                <w:color w:val="1F3864" w:themeColor="accent1" w:themeShade="80"/>
                <w:sz w:val="24"/>
                <w:szCs w:val="24"/>
              </w:rPr>
            </w:pPr>
          </w:p>
          <w:p w14:paraId="2B9E906B" w14:textId="36DD1F83" w:rsidR="001D4FFD" w:rsidRPr="00370BF5" w:rsidRDefault="001D4FFD" w:rsidP="001D4FFD">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D4FFD">
              <w:trPr>
                <w:trHeight w:val="258"/>
                <w:jc w:val="center"/>
              </w:trPr>
              <w:tc>
                <w:tcPr>
                  <w:tcW w:w="3278" w:type="dxa"/>
                </w:tcPr>
                <w:p w14:paraId="6FDF1B1F" w14:textId="77777777" w:rsidR="00B66FF8" w:rsidRDefault="00B66FF8" w:rsidP="00AA0D81">
                  <w:pPr>
                    <w:framePr w:hSpace="141" w:wrap="around" w:vAnchor="text" w:hAnchor="margin" w:y="334"/>
                    <w:jc w:val="center"/>
                    <w:rPr>
                      <w:rFonts w:ascii="Arial" w:hAnsi="Arial" w:cs="Arial"/>
                      <w:b/>
                      <w:bCs/>
                      <w:sz w:val="24"/>
                      <w:szCs w:val="24"/>
                    </w:rPr>
                  </w:pPr>
                  <w:bookmarkStart w:id="2" w:name="_Hlk170982771"/>
                </w:p>
                <w:p w14:paraId="23CEE0D0" w14:textId="5C48CCA1" w:rsidR="002B482E" w:rsidRPr="00370BF5" w:rsidRDefault="00FC4C5C" w:rsidP="00AA0D8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3D98ED1" w14:textId="77777777" w:rsidR="00B66FF8" w:rsidRDefault="00B66FF8" w:rsidP="00AA0D81">
                  <w:pPr>
                    <w:framePr w:hSpace="141" w:wrap="around" w:vAnchor="text" w:hAnchor="margin" w:y="334"/>
                    <w:jc w:val="center"/>
                    <w:rPr>
                      <w:rFonts w:ascii="Arial" w:hAnsi="Arial" w:cs="Arial"/>
                      <w:b/>
                      <w:bCs/>
                      <w:sz w:val="24"/>
                      <w:szCs w:val="24"/>
                    </w:rPr>
                  </w:pPr>
                </w:p>
                <w:p w14:paraId="4C4BDD78" w14:textId="157C125F" w:rsidR="002B482E" w:rsidRDefault="00B66FF8" w:rsidP="00AA0D81">
                  <w:pPr>
                    <w:framePr w:hSpace="141" w:wrap="around" w:vAnchor="text" w:hAnchor="margin" w:y="334"/>
                    <w:jc w:val="center"/>
                    <w:rPr>
                      <w:rFonts w:ascii="Arial" w:hAnsi="Arial" w:cs="Arial"/>
                      <w:b/>
                      <w:bCs/>
                      <w:sz w:val="24"/>
                      <w:szCs w:val="24"/>
                    </w:rPr>
                  </w:pPr>
                  <w:r w:rsidRPr="00B66FF8">
                    <w:rPr>
                      <w:rFonts w:ascii="Arial" w:hAnsi="Arial" w:cs="Arial"/>
                      <w:b/>
                      <w:bCs/>
                      <w:sz w:val="24"/>
                      <w:szCs w:val="24"/>
                    </w:rPr>
                    <w:t>DICLOFENACO SÓDICO</w:t>
                  </w:r>
                </w:p>
                <w:p w14:paraId="52935837" w14:textId="466C858A" w:rsidR="00B66FF8" w:rsidRPr="001519DA" w:rsidRDefault="00B66FF8" w:rsidP="00AA0D81">
                  <w:pPr>
                    <w:framePr w:hSpace="141" w:wrap="around" w:vAnchor="text" w:hAnchor="margin" w:y="334"/>
                    <w:jc w:val="center"/>
                    <w:rPr>
                      <w:rFonts w:ascii="Arial" w:hAnsi="Arial" w:cs="Arial"/>
                      <w:b/>
                      <w:bCs/>
                      <w:sz w:val="24"/>
                      <w:szCs w:val="24"/>
                    </w:rPr>
                  </w:pPr>
                </w:p>
              </w:tc>
            </w:tr>
            <w:tr w:rsidR="001D4FFD" w:rsidRPr="00370BF5" w14:paraId="4942E3B8" w14:textId="77777777" w:rsidTr="001D4FFD">
              <w:trPr>
                <w:trHeight w:val="270"/>
                <w:jc w:val="center"/>
              </w:trPr>
              <w:tc>
                <w:tcPr>
                  <w:tcW w:w="3278" w:type="dxa"/>
                  <w:vMerge w:val="restart"/>
                </w:tcPr>
                <w:p w14:paraId="25EEF155" w14:textId="77777777" w:rsidR="001D4FFD" w:rsidRDefault="001D4FFD" w:rsidP="00AA0D81">
                  <w:pPr>
                    <w:framePr w:hSpace="141" w:wrap="around" w:vAnchor="text" w:hAnchor="margin" w:y="334"/>
                    <w:jc w:val="center"/>
                    <w:rPr>
                      <w:rFonts w:ascii="Arial" w:hAnsi="Arial" w:cs="Arial"/>
                      <w:sz w:val="24"/>
                      <w:szCs w:val="24"/>
                    </w:rPr>
                  </w:pPr>
                </w:p>
                <w:p w14:paraId="3B8C27E6" w14:textId="34832353" w:rsidR="001D4FFD"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 xml:space="preserve">Identificación  </w:t>
                  </w:r>
                </w:p>
                <w:p w14:paraId="57DC68FD" w14:textId="6617BE88" w:rsidR="001D4FFD" w:rsidRPr="00370BF5" w:rsidRDefault="001D4FFD" w:rsidP="00AA0D81">
                  <w:pPr>
                    <w:framePr w:hSpace="141" w:wrap="around" w:vAnchor="text" w:hAnchor="margin" w:y="334"/>
                    <w:jc w:val="center"/>
                    <w:rPr>
                      <w:rFonts w:ascii="Arial" w:hAnsi="Arial" w:cs="Arial"/>
                      <w:sz w:val="24"/>
                      <w:szCs w:val="24"/>
                    </w:rPr>
                  </w:pPr>
                </w:p>
              </w:tc>
              <w:tc>
                <w:tcPr>
                  <w:tcW w:w="3278" w:type="dxa"/>
                </w:tcPr>
                <w:p w14:paraId="00641B98" w14:textId="438F6943" w:rsidR="001D4FFD" w:rsidRPr="001D4FFD"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A.</w:t>
                  </w:r>
                  <w:r>
                    <w:rPr>
                      <w:rFonts w:ascii="Arial" w:hAnsi="Arial" w:cs="Arial"/>
                      <w:sz w:val="24"/>
                      <w:szCs w:val="24"/>
                    </w:rPr>
                    <w:t xml:space="preserve"> </w:t>
                  </w:r>
                  <w:r w:rsidRPr="001D4FFD">
                    <w:rPr>
                      <w:rFonts w:ascii="Arial" w:hAnsi="Arial" w:cs="Arial"/>
                      <w:sz w:val="24"/>
                      <w:szCs w:val="24"/>
                    </w:rPr>
                    <w:t>IR</w:t>
                  </w:r>
                </w:p>
                <w:p w14:paraId="524557B7" w14:textId="6C71ED4A" w:rsidR="001D4FFD" w:rsidRPr="00370BF5" w:rsidRDefault="001D4FFD" w:rsidP="00AA0D81">
                  <w:pPr>
                    <w:framePr w:hSpace="141" w:wrap="around" w:vAnchor="text" w:hAnchor="margin" w:y="334"/>
                    <w:jc w:val="center"/>
                    <w:rPr>
                      <w:rFonts w:ascii="Arial" w:hAnsi="Arial" w:cs="Arial"/>
                      <w:sz w:val="24"/>
                      <w:szCs w:val="24"/>
                    </w:rPr>
                  </w:pPr>
                </w:p>
              </w:tc>
            </w:tr>
            <w:tr w:rsidR="001D4FFD" w:rsidRPr="00370BF5" w14:paraId="23C2E9F0" w14:textId="77777777" w:rsidTr="001D4FFD">
              <w:trPr>
                <w:trHeight w:val="267"/>
                <w:jc w:val="center"/>
              </w:trPr>
              <w:tc>
                <w:tcPr>
                  <w:tcW w:w="3278" w:type="dxa"/>
                  <w:vMerge/>
                </w:tcPr>
                <w:p w14:paraId="7C79CEC5" w14:textId="77777777" w:rsidR="001D4FFD" w:rsidRDefault="001D4FFD" w:rsidP="00AA0D81">
                  <w:pPr>
                    <w:framePr w:hSpace="141" w:wrap="around" w:vAnchor="text" w:hAnchor="margin" w:y="334"/>
                    <w:jc w:val="center"/>
                    <w:rPr>
                      <w:rFonts w:ascii="Arial" w:hAnsi="Arial" w:cs="Arial"/>
                      <w:sz w:val="24"/>
                      <w:szCs w:val="24"/>
                    </w:rPr>
                  </w:pPr>
                </w:p>
              </w:tc>
              <w:tc>
                <w:tcPr>
                  <w:tcW w:w="3278" w:type="dxa"/>
                </w:tcPr>
                <w:p w14:paraId="67FE59AB" w14:textId="69A93002" w:rsidR="001D4FFD" w:rsidRPr="001D4FFD"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B. HPLC</w:t>
                  </w:r>
                </w:p>
              </w:tc>
            </w:tr>
            <w:tr w:rsidR="001D4FFD" w:rsidRPr="00370BF5" w14:paraId="48EBD0AA" w14:textId="77777777" w:rsidTr="001D4FFD">
              <w:trPr>
                <w:trHeight w:val="780"/>
                <w:jc w:val="center"/>
              </w:trPr>
              <w:tc>
                <w:tcPr>
                  <w:tcW w:w="3278" w:type="dxa"/>
                  <w:vMerge/>
                </w:tcPr>
                <w:p w14:paraId="04F2B3AC" w14:textId="77777777" w:rsidR="001D4FFD" w:rsidRDefault="001D4FFD" w:rsidP="00AA0D81">
                  <w:pPr>
                    <w:framePr w:hSpace="141" w:wrap="around" w:vAnchor="text" w:hAnchor="margin" w:y="334"/>
                    <w:jc w:val="center"/>
                    <w:rPr>
                      <w:rFonts w:ascii="Arial" w:hAnsi="Arial" w:cs="Arial"/>
                      <w:sz w:val="24"/>
                      <w:szCs w:val="24"/>
                    </w:rPr>
                  </w:pPr>
                </w:p>
              </w:tc>
              <w:tc>
                <w:tcPr>
                  <w:tcW w:w="3278" w:type="dxa"/>
                </w:tcPr>
                <w:p w14:paraId="48469164" w14:textId="77777777" w:rsidR="001D4FFD"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C. Prueba de sal de sodio</w:t>
                  </w:r>
                </w:p>
                <w:p w14:paraId="6DE36D7A" w14:textId="77777777" w:rsidR="001D4FFD" w:rsidRPr="001D4FFD" w:rsidRDefault="001D4FFD" w:rsidP="00AA0D81">
                  <w:pPr>
                    <w:framePr w:hSpace="141" w:wrap="around" w:vAnchor="text" w:hAnchor="margin" w:y="334"/>
                    <w:jc w:val="center"/>
                    <w:rPr>
                      <w:rFonts w:ascii="Arial" w:hAnsi="Arial" w:cs="Arial"/>
                      <w:sz w:val="24"/>
                      <w:szCs w:val="24"/>
                    </w:rPr>
                  </w:pPr>
                </w:p>
              </w:tc>
            </w:tr>
            <w:tr w:rsidR="002B482E" w:rsidRPr="00370BF5" w14:paraId="2FF12C74" w14:textId="77777777" w:rsidTr="001D4FFD">
              <w:trPr>
                <w:trHeight w:val="518"/>
                <w:jc w:val="center"/>
              </w:trPr>
              <w:tc>
                <w:tcPr>
                  <w:tcW w:w="3278" w:type="dxa"/>
                </w:tcPr>
                <w:p w14:paraId="2626D453" w14:textId="7513A53A" w:rsidR="002B482E"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Aspecto de la solución</w:t>
                  </w:r>
                </w:p>
              </w:tc>
              <w:tc>
                <w:tcPr>
                  <w:tcW w:w="3278" w:type="dxa"/>
                </w:tcPr>
                <w:p w14:paraId="7CA3B8B0" w14:textId="217C2002" w:rsidR="002B482E"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Solución de metanol al 5,0 % 440 nm, NMT 0,05</w:t>
                  </w:r>
                </w:p>
              </w:tc>
            </w:tr>
            <w:tr w:rsidR="002B482E" w:rsidRPr="00370BF5" w14:paraId="19B2502C" w14:textId="77777777" w:rsidTr="001D4FFD">
              <w:trPr>
                <w:trHeight w:val="536"/>
                <w:jc w:val="center"/>
              </w:trPr>
              <w:tc>
                <w:tcPr>
                  <w:tcW w:w="3278" w:type="dxa"/>
                </w:tcPr>
                <w:p w14:paraId="74A28E10" w14:textId="32387F66" w:rsidR="002B482E"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Claridad de la solución</w:t>
                  </w:r>
                </w:p>
              </w:tc>
              <w:tc>
                <w:tcPr>
                  <w:tcW w:w="3278" w:type="dxa"/>
                </w:tcPr>
                <w:p w14:paraId="41A2B2CE" w14:textId="3C7C3782" w:rsidR="002B482E"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Igual al metanol</w:t>
                  </w:r>
                </w:p>
              </w:tc>
            </w:tr>
            <w:tr w:rsidR="001D4FFD" w:rsidRPr="00370BF5" w14:paraId="1AB445E5" w14:textId="77777777" w:rsidTr="001D4FFD">
              <w:trPr>
                <w:trHeight w:val="678"/>
                <w:jc w:val="center"/>
              </w:trPr>
              <w:tc>
                <w:tcPr>
                  <w:tcW w:w="3278" w:type="dxa"/>
                  <w:vMerge w:val="restart"/>
                </w:tcPr>
                <w:p w14:paraId="773AC9F4" w14:textId="77777777" w:rsidR="001D4FFD" w:rsidRPr="001D4FFD" w:rsidRDefault="001D4FFD" w:rsidP="00AA0D81">
                  <w:pPr>
                    <w:framePr w:hSpace="141" w:wrap="around" w:vAnchor="text" w:hAnchor="margin" w:y="334"/>
                    <w:tabs>
                      <w:tab w:val="left" w:pos="2034"/>
                    </w:tabs>
                    <w:jc w:val="center"/>
                    <w:rPr>
                      <w:rFonts w:ascii="Arial" w:hAnsi="Arial" w:cs="Arial"/>
                      <w:sz w:val="24"/>
                      <w:szCs w:val="24"/>
                    </w:rPr>
                  </w:pPr>
                </w:p>
                <w:p w14:paraId="25627DDE" w14:textId="50DC4150" w:rsidR="001D4FFD" w:rsidRPr="00370BF5" w:rsidRDefault="001D4FFD" w:rsidP="00AA0D81">
                  <w:pPr>
                    <w:framePr w:hSpace="141" w:wrap="around" w:vAnchor="text" w:hAnchor="margin" w:y="334"/>
                    <w:tabs>
                      <w:tab w:val="left" w:pos="2034"/>
                    </w:tabs>
                    <w:jc w:val="center"/>
                    <w:rPr>
                      <w:rFonts w:ascii="Arial" w:hAnsi="Arial" w:cs="Arial"/>
                      <w:sz w:val="24"/>
                      <w:szCs w:val="24"/>
                    </w:rPr>
                  </w:pPr>
                  <w:r w:rsidRPr="001D4FFD">
                    <w:rPr>
                      <w:rFonts w:ascii="Arial" w:hAnsi="Arial" w:cs="Arial"/>
                      <w:sz w:val="24"/>
                      <w:szCs w:val="24"/>
                    </w:rPr>
                    <w:t>Sustancias relacionadas</w:t>
                  </w:r>
                </w:p>
                <w:p w14:paraId="12B46CED" w14:textId="53E13BE5" w:rsidR="001D4FFD" w:rsidRPr="00370BF5" w:rsidRDefault="001D4FFD" w:rsidP="00AA0D81">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60277372" w14:textId="77777777" w:rsidR="001D4FFD" w:rsidRPr="001D4FFD"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Impureza A de diclofenaco: NMT 0,2 %</w:t>
                  </w:r>
                </w:p>
                <w:p w14:paraId="2EC37034" w14:textId="6FC60D26" w:rsidR="001D4FFD" w:rsidRPr="00370BF5" w:rsidRDefault="001D4FFD" w:rsidP="00AA0D81">
                  <w:pPr>
                    <w:framePr w:hSpace="141" w:wrap="around" w:vAnchor="text" w:hAnchor="margin" w:y="334"/>
                    <w:jc w:val="center"/>
                    <w:rPr>
                      <w:rFonts w:ascii="Arial" w:hAnsi="Arial" w:cs="Arial"/>
                      <w:sz w:val="24"/>
                      <w:szCs w:val="24"/>
                      <w:highlight w:val="yellow"/>
                    </w:rPr>
                  </w:pPr>
                </w:p>
              </w:tc>
            </w:tr>
            <w:tr w:rsidR="001D4FFD" w:rsidRPr="00370BF5" w14:paraId="441D87BD" w14:textId="77777777" w:rsidTr="001D4FFD">
              <w:trPr>
                <w:trHeight w:val="870"/>
                <w:jc w:val="center"/>
              </w:trPr>
              <w:tc>
                <w:tcPr>
                  <w:tcW w:w="3278" w:type="dxa"/>
                  <w:vMerge/>
                </w:tcPr>
                <w:p w14:paraId="79B44D23" w14:textId="77777777" w:rsidR="001D4FFD" w:rsidRPr="001D4FFD" w:rsidRDefault="001D4FFD" w:rsidP="00AA0D81">
                  <w:pPr>
                    <w:framePr w:hSpace="141" w:wrap="around" w:vAnchor="text" w:hAnchor="margin" w:y="334"/>
                    <w:tabs>
                      <w:tab w:val="left" w:pos="2034"/>
                    </w:tabs>
                    <w:jc w:val="center"/>
                    <w:rPr>
                      <w:rFonts w:ascii="Arial" w:hAnsi="Arial" w:cs="Arial"/>
                      <w:sz w:val="24"/>
                      <w:szCs w:val="24"/>
                    </w:rPr>
                  </w:pPr>
                </w:p>
              </w:tc>
              <w:tc>
                <w:tcPr>
                  <w:tcW w:w="3278" w:type="dxa"/>
                </w:tcPr>
                <w:p w14:paraId="097FACC8" w14:textId="1BF35488" w:rsidR="001D4FFD" w:rsidRPr="001D4FFD"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Cualquier impureza individual: NMT0,2%</w:t>
                  </w:r>
                </w:p>
                <w:p w14:paraId="150035D2" w14:textId="60FEA445" w:rsidR="001D4FFD" w:rsidRPr="001D4FFD" w:rsidRDefault="001D4FFD" w:rsidP="00AA0D81">
                  <w:pPr>
                    <w:framePr w:hSpace="141" w:wrap="around" w:vAnchor="text" w:hAnchor="margin" w:y="334"/>
                    <w:jc w:val="center"/>
                    <w:rPr>
                      <w:rFonts w:ascii="Arial" w:hAnsi="Arial" w:cs="Arial"/>
                      <w:sz w:val="24"/>
                      <w:szCs w:val="24"/>
                    </w:rPr>
                  </w:pPr>
                </w:p>
              </w:tc>
            </w:tr>
            <w:tr w:rsidR="001D4FFD" w:rsidRPr="00370BF5" w14:paraId="06C36AD4" w14:textId="77777777" w:rsidTr="001D4FFD">
              <w:trPr>
                <w:trHeight w:val="771"/>
                <w:jc w:val="center"/>
              </w:trPr>
              <w:tc>
                <w:tcPr>
                  <w:tcW w:w="3278" w:type="dxa"/>
                  <w:vMerge/>
                </w:tcPr>
                <w:p w14:paraId="7EB12EF8" w14:textId="77777777" w:rsidR="001D4FFD" w:rsidRPr="001D4FFD" w:rsidRDefault="001D4FFD" w:rsidP="00AA0D81">
                  <w:pPr>
                    <w:framePr w:hSpace="141" w:wrap="around" w:vAnchor="text" w:hAnchor="margin" w:y="334"/>
                    <w:tabs>
                      <w:tab w:val="left" w:pos="2034"/>
                    </w:tabs>
                    <w:jc w:val="center"/>
                    <w:rPr>
                      <w:rFonts w:ascii="Arial" w:hAnsi="Arial" w:cs="Arial"/>
                      <w:sz w:val="24"/>
                      <w:szCs w:val="24"/>
                    </w:rPr>
                  </w:pPr>
                </w:p>
              </w:tc>
              <w:tc>
                <w:tcPr>
                  <w:tcW w:w="3278" w:type="dxa"/>
                </w:tcPr>
                <w:p w14:paraId="6E63D3DB" w14:textId="23F0D41E" w:rsidR="001D4FFD" w:rsidRPr="001D4FFD"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Impurezas totales: NMT 0,5%</w:t>
                  </w:r>
                </w:p>
              </w:tc>
            </w:tr>
            <w:tr w:rsidR="002B482E" w:rsidRPr="00370BF5" w14:paraId="4BE3CD46" w14:textId="77777777" w:rsidTr="001D4FFD">
              <w:trPr>
                <w:trHeight w:val="518"/>
                <w:jc w:val="center"/>
              </w:trPr>
              <w:tc>
                <w:tcPr>
                  <w:tcW w:w="3278" w:type="dxa"/>
                </w:tcPr>
                <w:p w14:paraId="4FE094B6" w14:textId="0B7F7E7F" w:rsidR="002B482E"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Pérdida por secado</w:t>
                  </w:r>
                </w:p>
              </w:tc>
              <w:tc>
                <w:tcPr>
                  <w:tcW w:w="3278" w:type="dxa"/>
                </w:tcPr>
                <w:p w14:paraId="5F9AACCB" w14:textId="352491DF" w:rsidR="002B482E"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NMT 0,5 % (ig, 105 °C, 3 horas)</w:t>
                  </w:r>
                </w:p>
              </w:tc>
            </w:tr>
            <w:tr w:rsidR="002B482E" w:rsidRPr="00370BF5" w14:paraId="17EB842C" w14:textId="77777777" w:rsidTr="001D4FFD">
              <w:trPr>
                <w:trHeight w:val="536"/>
                <w:jc w:val="center"/>
              </w:trPr>
              <w:tc>
                <w:tcPr>
                  <w:tcW w:w="3278" w:type="dxa"/>
                </w:tcPr>
                <w:p w14:paraId="2165D098" w14:textId="317148A0" w:rsidR="002B482E"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Ensayo</w:t>
                  </w:r>
                </w:p>
              </w:tc>
              <w:tc>
                <w:tcPr>
                  <w:tcW w:w="3278" w:type="dxa"/>
                </w:tcPr>
                <w:p w14:paraId="4FEED198" w14:textId="61FBF12C" w:rsidR="002B482E"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99,0%~101,0%</w:t>
                  </w:r>
                </w:p>
              </w:tc>
            </w:tr>
            <w:bookmarkEnd w:id="2"/>
            <w:tr w:rsidR="001D4FFD" w:rsidRPr="00370BF5" w14:paraId="0738FD52" w14:textId="77777777" w:rsidTr="001D4FFD">
              <w:trPr>
                <w:trHeight w:val="420"/>
                <w:jc w:val="center"/>
              </w:trPr>
              <w:tc>
                <w:tcPr>
                  <w:tcW w:w="3278" w:type="dxa"/>
                  <w:vMerge w:val="restart"/>
                </w:tcPr>
                <w:p w14:paraId="0A6EE62F" w14:textId="12E88B01" w:rsidR="001D4FFD" w:rsidRPr="001D4FFD"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Disolventes orgánicos residuales</w:t>
                  </w:r>
                </w:p>
                <w:p w14:paraId="5B8140C9" w14:textId="15C552A4" w:rsidR="001D4FFD" w:rsidRPr="001D4FFD"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 xml:space="preserve">                                                             </w:t>
                  </w:r>
                </w:p>
                <w:p w14:paraId="718A9015" w14:textId="4A40DDB5" w:rsidR="001D4FFD"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 xml:space="preserve">                                                              </w:t>
                  </w:r>
                </w:p>
              </w:tc>
              <w:tc>
                <w:tcPr>
                  <w:tcW w:w="3278" w:type="dxa"/>
                </w:tcPr>
                <w:p w14:paraId="343C453D" w14:textId="7E2959E2" w:rsidR="001D4FFD"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Metanol: NMT 3000 ppm</w:t>
                  </w:r>
                </w:p>
              </w:tc>
            </w:tr>
            <w:tr w:rsidR="001D4FFD" w:rsidRPr="00370BF5" w14:paraId="4F2D39C4" w14:textId="77777777" w:rsidTr="001D4FFD">
              <w:trPr>
                <w:trHeight w:val="690"/>
                <w:jc w:val="center"/>
              </w:trPr>
              <w:tc>
                <w:tcPr>
                  <w:tcW w:w="3278" w:type="dxa"/>
                  <w:vMerge/>
                </w:tcPr>
                <w:p w14:paraId="5A2C73E1" w14:textId="77777777" w:rsidR="001D4FFD" w:rsidRPr="001D4FFD" w:rsidRDefault="001D4FFD" w:rsidP="00AA0D81">
                  <w:pPr>
                    <w:framePr w:hSpace="141" w:wrap="around" w:vAnchor="text" w:hAnchor="margin" w:y="334"/>
                    <w:jc w:val="center"/>
                    <w:rPr>
                      <w:rFonts w:ascii="Arial" w:hAnsi="Arial" w:cs="Arial"/>
                      <w:sz w:val="24"/>
                      <w:szCs w:val="24"/>
                    </w:rPr>
                  </w:pPr>
                </w:p>
              </w:tc>
              <w:tc>
                <w:tcPr>
                  <w:tcW w:w="3278" w:type="dxa"/>
                </w:tcPr>
                <w:p w14:paraId="7666573A" w14:textId="274DCE72" w:rsidR="001D4FFD"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Tolueno: NMT890ppm</w:t>
                  </w:r>
                </w:p>
              </w:tc>
            </w:tr>
            <w:tr w:rsidR="001D4FFD" w:rsidRPr="00370BF5" w14:paraId="34F5D96E" w14:textId="77777777" w:rsidTr="001D4FFD">
              <w:trPr>
                <w:trHeight w:val="795"/>
                <w:jc w:val="center"/>
              </w:trPr>
              <w:tc>
                <w:tcPr>
                  <w:tcW w:w="3278" w:type="dxa"/>
                  <w:vMerge/>
                </w:tcPr>
                <w:p w14:paraId="40113124" w14:textId="77777777" w:rsidR="001D4FFD" w:rsidRPr="001D4FFD" w:rsidRDefault="001D4FFD" w:rsidP="00AA0D81">
                  <w:pPr>
                    <w:framePr w:hSpace="141" w:wrap="around" w:vAnchor="text" w:hAnchor="margin" w:y="334"/>
                    <w:jc w:val="center"/>
                    <w:rPr>
                      <w:rFonts w:ascii="Arial" w:hAnsi="Arial" w:cs="Arial"/>
                      <w:sz w:val="24"/>
                      <w:szCs w:val="24"/>
                    </w:rPr>
                  </w:pPr>
                </w:p>
              </w:tc>
              <w:tc>
                <w:tcPr>
                  <w:tcW w:w="3278" w:type="dxa"/>
                </w:tcPr>
                <w:p w14:paraId="6E971462" w14:textId="0BDCFD59" w:rsidR="001D4FFD" w:rsidRPr="001D4FFD"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Benceno: NMT2ppm</w:t>
                  </w:r>
                </w:p>
              </w:tc>
            </w:tr>
            <w:tr w:rsidR="001D4FFD" w:rsidRPr="00370BF5" w14:paraId="7AECDACD" w14:textId="77777777" w:rsidTr="001D4FFD">
              <w:trPr>
                <w:trHeight w:val="405"/>
                <w:jc w:val="center"/>
              </w:trPr>
              <w:tc>
                <w:tcPr>
                  <w:tcW w:w="3278" w:type="dxa"/>
                </w:tcPr>
                <w:p w14:paraId="4AAABCD1" w14:textId="4008DFB9" w:rsidR="001D4FFD"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lastRenderedPageBreak/>
                    <w:t>metales pesados</w:t>
                  </w:r>
                </w:p>
              </w:tc>
              <w:tc>
                <w:tcPr>
                  <w:tcW w:w="3278" w:type="dxa"/>
                </w:tcPr>
                <w:p w14:paraId="131A81A9" w14:textId="167E051C" w:rsidR="001D4FFD" w:rsidRPr="00370BF5" w:rsidRDefault="001D4FFD" w:rsidP="00AA0D81">
                  <w:pPr>
                    <w:framePr w:hSpace="141" w:wrap="around" w:vAnchor="text" w:hAnchor="margin" w:y="334"/>
                    <w:jc w:val="center"/>
                    <w:rPr>
                      <w:rFonts w:ascii="Arial" w:hAnsi="Arial" w:cs="Arial"/>
                      <w:sz w:val="24"/>
                      <w:szCs w:val="24"/>
                    </w:rPr>
                  </w:pPr>
                  <w:r w:rsidRPr="001D4FFD">
                    <w:rPr>
                      <w:rFonts w:ascii="Arial" w:hAnsi="Arial" w:cs="Arial"/>
                      <w:sz w:val="24"/>
                      <w:szCs w:val="24"/>
                    </w:rPr>
                    <w:t>NMT 10 ppm</w:t>
                  </w:r>
                </w:p>
              </w:tc>
            </w:tr>
            <w:tr w:rsidR="001519DA" w14:paraId="51DC1F62" w14:textId="77777777" w:rsidTr="001D4FFD">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010FE9DD" w:rsidR="001519DA" w:rsidRDefault="001D4FFD" w:rsidP="00AA0D81">
                  <w:pPr>
                    <w:framePr w:hSpace="141" w:wrap="around" w:vAnchor="text" w:hAnchor="margin" w:y="334"/>
                    <w:spacing w:line="360" w:lineRule="auto"/>
                    <w:jc w:val="center"/>
                    <w:rPr>
                      <w:rFonts w:ascii="Arial" w:hAnsi="Arial" w:cs="Arial"/>
                      <w:sz w:val="24"/>
                      <w:szCs w:val="24"/>
                    </w:rPr>
                  </w:pPr>
                  <w:r w:rsidRPr="001D4FFD">
                    <w:rPr>
                      <w:rFonts w:ascii="Arial" w:hAnsi="Arial" w:cs="Arial"/>
                      <w:sz w:val="24"/>
                      <w:szCs w:val="24"/>
                    </w:rPr>
                    <w:t>Tamaño de partícula</w:t>
                  </w:r>
                </w:p>
              </w:tc>
              <w:tc>
                <w:tcPr>
                  <w:tcW w:w="3278" w:type="dxa"/>
                </w:tcPr>
                <w:p w14:paraId="40C49D87" w14:textId="4809BB97" w:rsidR="001519DA" w:rsidRDefault="001D4FFD" w:rsidP="00AA0D81">
                  <w:pPr>
                    <w:framePr w:hSpace="141" w:wrap="around" w:vAnchor="text" w:hAnchor="margin" w:y="334"/>
                    <w:spacing w:line="360" w:lineRule="auto"/>
                    <w:jc w:val="center"/>
                    <w:rPr>
                      <w:rFonts w:ascii="Arial" w:hAnsi="Arial" w:cs="Arial"/>
                      <w:sz w:val="24"/>
                      <w:szCs w:val="24"/>
                    </w:rPr>
                  </w:pPr>
                  <w:r w:rsidRPr="001D4FFD">
                    <w:rPr>
                      <w:rFonts w:ascii="Arial" w:hAnsi="Arial" w:cs="Arial"/>
                      <w:sz w:val="24"/>
                      <w:szCs w:val="24"/>
                    </w:rPr>
                    <w:t>100%&lt;60malla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298BA4" w14:textId="77777777" w:rsidR="00872C20" w:rsidRPr="00872C20" w:rsidRDefault="00872C20" w:rsidP="00872C20">
            <w:pPr>
              <w:spacing w:line="360" w:lineRule="auto"/>
              <w:jc w:val="both"/>
              <w:rPr>
                <w:rFonts w:ascii="Arial" w:hAnsi="Arial" w:cs="Arial"/>
                <w:b/>
                <w:bCs/>
                <w:sz w:val="24"/>
                <w:szCs w:val="24"/>
              </w:rPr>
            </w:pPr>
          </w:p>
          <w:p w14:paraId="561E03E9" w14:textId="5A5AC1FF" w:rsidR="00872C20" w:rsidRPr="00872C20" w:rsidRDefault="00872C20" w:rsidP="00872C20">
            <w:pPr>
              <w:spacing w:line="360" w:lineRule="auto"/>
              <w:jc w:val="both"/>
              <w:rPr>
                <w:rFonts w:ascii="Arial" w:hAnsi="Arial" w:cs="Arial"/>
                <w:b/>
                <w:bCs/>
                <w:sz w:val="24"/>
                <w:szCs w:val="24"/>
              </w:rPr>
            </w:pPr>
            <w:r w:rsidRPr="00872C20">
              <w:rPr>
                <w:rFonts w:ascii="Arial" w:hAnsi="Arial" w:cs="Arial"/>
                <w:b/>
                <w:bCs/>
                <w:sz w:val="24"/>
                <w:szCs w:val="24"/>
              </w:rPr>
              <w:t>Tratamiento de enfermedades inflamatorias y dolorosas</w:t>
            </w:r>
          </w:p>
          <w:p w14:paraId="5888D9D5" w14:textId="65E10B67" w:rsidR="00872C20" w:rsidRPr="00872C20" w:rsidRDefault="00872C20" w:rsidP="00872C20">
            <w:pPr>
              <w:spacing w:line="360" w:lineRule="auto"/>
              <w:jc w:val="both"/>
              <w:rPr>
                <w:rFonts w:ascii="Arial" w:hAnsi="Arial" w:cs="Arial"/>
                <w:sz w:val="24"/>
                <w:szCs w:val="24"/>
              </w:rPr>
            </w:pPr>
            <w:r w:rsidRPr="00872C20">
              <w:rPr>
                <w:rFonts w:ascii="Arial" w:hAnsi="Arial" w:cs="Arial"/>
                <w:sz w:val="24"/>
                <w:szCs w:val="24"/>
              </w:rPr>
              <w:t xml:space="preserve"> </w:t>
            </w:r>
            <w:r w:rsidR="006D65A9" w:rsidRPr="00264A12">
              <w:rPr>
                <w:rFonts w:ascii="Segoe UI Emoji" w:hAnsi="Segoe UI Emoji" w:cs="Segoe UI Emoji"/>
                <w:sz w:val="24"/>
                <w:szCs w:val="24"/>
              </w:rPr>
              <w:t>✔</w:t>
            </w:r>
            <w:r w:rsidRPr="00872C20">
              <w:rPr>
                <w:rFonts w:ascii="Arial" w:hAnsi="Arial" w:cs="Arial"/>
                <w:sz w:val="24"/>
                <w:szCs w:val="24"/>
              </w:rPr>
              <w:t>Artritis reumatoide: El diclofenaco se utiliza para aliviar el dolor y reducir la inflamación en pacientes con artritis reumatoide.</w:t>
            </w:r>
          </w:p>
          <w:p w14:paraId="1519B891" w14:textId="3D0FDA7B"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Osteoartritis: En casos de artrosis, se usa para disminuir el dolor y mejorar la movilidad de las articulaciones afectadas.</w:t>
            </w:r>
          </w:p>
          <w:p w14:paraId="16CA53A4" w14:textId="2D9ECE6D"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Espondilitis anquilosante: Para tratar la inflamación crónica de la columna vertebral.</w:t>
            </w:r>
          </w:p>
          <w:p w14:paraId="6AF7808F" w14:textId="77777777" w:rsidR="00872C20" w:rsidRPr="00872C20" w:rsidRDefault="00872C20" w:rsidP="00872C20">
            <w:pPr>
              <w:spacing w:line="360" w:lineRule="auto"/>
              <w:jc w:val="both"/>
              <w:rPr>
                <w:rFonts w:ascii="Arial" w:hAnsi="Arial" w:cs="Arial"/>
                <w:sz w:val="24"/>
                <w:szCs w:val="24"/>
              </w:rPr>
            </w:pPr>
            <w:r w:rsidRPr="00872C20">
              <w:rPr>
                <w:rFonts w:ascii="Arial" w:hAnsi="Arial" w:cs="Arial"/>
                <w:sz w:val="24"/>
                <w:szCs w:val="24"/>
              </w:rPr>
              <w:t xml:space="preserve">   </w:t>
            </w:r>
          </w:p>
          <w:p w14:paraId="340BE0D1" w14:textId="5CB39B2A" w:rsidR="00872C20" w:rsidRPr="006D65A9" w:rsidRDefault="00872C20" w:rsidP="00872C20">
            <w:pPr>
              <w:spacing w:line="360" w:lineRule="auto"/>
              <w:jc w:val="both"/>
              <w:rPr>
                <w:rFonts w:ascii="Arial" w:hAnsi="Arial" w:cs="Arial"/>
                <w:b/>
                <w:bCs/>
                <w:sz w:val="24"/>
                <w:szCs w:val="24"/>
              </w:rPr>
            </w:pPr>
            <w:r w:rsidRPr="006D65A9">
              <w:rPr>
                <w:rFonts w:ascii="Arial" w:hAnsi="Arial" w:cs="Arial"/>
                <w:b/>
                <w:bCs/>
                <w:sz w:val="24"/>
                <w:szCs w:val="24"/>
              </w:rPr>
              <w:t>Dolor agudo y crónico</w:t>
            </w:r>
          </w:p>
          <w:p w14:paraId="46BC76EF" w14:textId="371529F7"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Dolor musculoesquelético: Indicaciones como dolor lumbar, dolor de cuello, o lesiones musculares.</w:t>
            </w:r>
          </w:p>
          <w:p w14:paraId="472B93D4" w14:textId="51FDA65F"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Dolor postquirúrgico: Se utiliza en el manejo del dolor después de procedimientos quirúrgicos.</w:t>
            </w:r>
          </w:p>
          <w:p w14:paraId="6DD30028" w14:textId="46D4803C"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Dolor dental: En tratamientos postoperatorios de extracciones dentales o dolor agudo por infecciones orales.</w:t>
            </w:r>
          </w:p>
          <w:p w14:paraId="52B9FE0F" w14:textId="56E60320"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Dolor menstrual: En mujeres con dismenorrea (dolor menstrual).</w:t>
            </w:r>
          </w:p>
          <w:p w14:paraId="44546548" w14:textId="77777777" w:rsidR="00872C20" w:rsidRPr="00872C20" w:rsidRDefault="00872C20" w:rsidP="00872C20">
            <w:pPr>
              <w:spacing w:line="360" w:lineRule="auto"/>
              <w:jc w:val="both"/>
              <w:rPr>
                <w:rFonts w:ascii="Arial" w:hAnsi="Arial" w:cs="Arial"/>
                <w:sz w:val="24"/>
                <w:szCs w:val="24"/>
              </w:rPr>
            </w:pPr>
            <w:r w:rsidRPr="00872C20">
              <w:rPr>
                <w:rFonts w:ascii="Arial" w:hAnsi="Arial" w:cs="Arial"/>
                <w:sz w:val="24"/>
                <w:szCs w:val="24"/>
              </w:rPr>
              <w:t xml:space="preserve">   </w:t>
            </w:r>
          </w:p>
          <w:p w14:paraId="74BE6135" w14:textId="4767BAFD" w:rsidR="00872C20" w:rsidRPr="006D65A9" w:rsidRDefault="00872C20" w:rsidP="00872C20">
            <w:pPr>
              <w:spacing w:line="360" w:lineRule="auto"/>
              <w:jc w:val="both"/>
              <w:rPr>
                <w:rFonts w:ascii="Arial" w:hAnsi="Arial" w:cs="Arial"/>
                <w:b/>
                <w:bCs/>
                <w:sz w:val="24"/>
                <w:szCs w:val="24"/>
              </w:rPr>
            </w:pPr>
            <w:r w:rsidRPr="006D65A9">
              <w:rPr>
                <w:rFonts w:ascii="Arial" w:hAnsi="Arial" w:cs="Arial"/>
                <w:b/>
                <w:bCs/>
                <w:sz w:val="24"/>
                <w:szCs w:val="24"/>
              </w:rPr>
              <w:t>Enfermedades de la piel y tejidos blandos</w:t>
            </w:r>
          </w:p>
          <w:p w14:paraId="46A4173A" w14:textId="56F9F6D3"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Lesiones deportivas: Para tratar esguinces, contusiones o cualquier tipo de inflamación en tejidos blandos.</w:t>
            </w:r>
          </w:p>
          <w:p w14:paraId="201BF858" w14:textId="11BD2FD9"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Tendinitis y bursitis: Tratamiento para la inflamación de tendones y bursas.</w:t>
            </w:r>
          </w:p>
          <w:p w14:paraId="1793B371" w14:textId="77777777" w:rsidR="006D65A9" w:rsidRDefault="006D65A9" w:rsidP="00872C20">
            <w:pPr>
              <w:spacing w:line="360" w:lineRule="auto"/>
              <w:jc w:val="both"/>
              <w:rPr>
                <w:rFonts w:ascii="Arial" w:hAnsi="Arial" w:cs="Arial"/>
                <w:sz w:val="24"/>
                <w:szCs w:val="24"/>
              </w:rPr>
            </w:pPr>
          </w:p>
          <w:p w14:paraId="31F9D6EB" w14:textId="79486C98" w:rsidR="00872C20" w:rsidRPr="006D65A9" w:rsidRDefault="00872C20" w:rsidP="00872C20">
            <w:pPr>
              <w:spacing w:line="360" w:lineRule="auto"/>
              <w:jc w:val="both"/>
              <w:rPr>
                <w:rFonts w:ascii="Arial" w:hAnsi="Arial" w:cs="Arial"/>
                <w:b/>
                <w:bCs/>
                <w:sz w:val="24"/>
                <w:szCs w:val="24"/>
              </w:rPr>
            </w:pPr>
            <w:r w:rsidRPr="006D65A9">
              <w:rPr>
                <w:rFonts w:ascii="Arial" w:hAnsi="Arial" w:cs="Arial"/>
                <w:b/>
                <w:bCs/>
                <w:sz w:val="24"/>
                <w:szCs w:val="24"/>
              </w:rPr>
              <w:t>Condiciones inflamatorias de los ojos</w:t>
            </w:r>
          </w:p>
          <w:p w14:paraId="58B6D31B" w14:textId="2DF3A6B4"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Conjuntivitis alérgica o inflamatoria: Usado en forma de gotas oftálmicas para reducir la inflamación ocular.</w:t>
            </w:r>
          </w:p>
          <w:p w14:paraId="78CD9590" w14:textId="77777777" w:rsidR="00872C20" w:rsidRPr="00872C20" w:rsidRDefault="00872C20" w:rsidP="00872C20">
            <w:pPr>
              <w:spacing w:line="360" w:lineRule="auto"/>
              <w:jc w:val="both"/>
              <w:rPr>
                <w:rFonts w:ascii="Arial" w:hAnsi="Arial" w:cs="Arial"/>
                <w:sz w:val="24"/>
                <w:szCs w:val="24"/>
              </w:rPr>
            </w:pPr>
          </w:p>
          <w:p w14:paraId="01EF9E97" w14:textId="71BB8C1B" w:rsidR="00872C20" w:rsidRPr="006D65A9" w:rsidRDefault="00872C20" w:rsidP="00872C20">
            <w:pPr>
              <w:spacing w:line="360" w:lineRule="auto"/>
              <w:jc w:val="both"/>
              <w:rPr>
                <w:rFonts w:ascii="Arial" w:hAnsi="Arial" w:cs="Arial"/>
                <w:b/>
                <w:bCs/>
                <w:sz w:val="24"/>
                <w:szCs w:val="24"/>
              </w:rPr>
            </w:pPr>
            <w:r w:rsidRPr="006D65A9">
              <w:rPr>
                <w:rFonts w:ascii="Arial" w:hAnsi="Arial" w:cs="Arial"/>
                <w:b/>
                <w:bCs/>
                <w:sz w:val="24"/>
                <w:szCs w:val="24"/>
              </w:rPr>
              <w:lastRenderedPageBreak/>
              <w:t>Tratamiento de migraña</w:t>
            </w:r>
            <w:r w:rsidR="006D65A9" w:rsidRPr="006D65A9">
              <w:rPr>
                <w:rFonts w:ascii="Arial" w:hAnsi="Arial" w:cs="Arial"/>
                <w:b/>
                <w:bCs/>
                <w:sz w:val="24"/>
                <w:szCs w:val="24"/>
              </w:rPr>
              <w:t>s</w:t>
            </w:r>
          </w:p>
          <w:p w14:paraId="60A3C246" w14:textId="6395865D"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Migraña aguda: Se utiliza en tabletas o supositorios para aliviar el dolor asociado a migrañas agudas.</w:t>
            </w:r>
          </w:p>
          <w:p w14:paraId="0560D2D9" w14:textId="77777777" w:rsidR="00872C20" w:rsidRPr="00872C20" w:rsidRDefault="00872C20" w:rsidP="00872C20">
            <w:pPr>
              <w:spacing w:line="360" w:lineRule="auto"/>
              <w:jc w:val="both"/>
              <w:rPr>
                <w:rFonts w:ascii="Arial" w:hAnsi="Arial" w:cs="Arial"/>
                <w:sz w:val="24"/>
                <w:szCs w:val="24"/>
              </w:rPr>
            </w:pPr>
          </w:p>
          <w:p w14:paraId="6E858A06" w14:textId="3A083256" w:rsidR="00872C20" w:rsidRPr="006D65A9" w:rsidRDefault="00872C20" w:rsidP="00872C20">
            <w:pPr>
              <w:spacing w:line="360" w:lineRule="auto"/>
              <w:jc w:val="both"/>
              <w:rPr>
                <w:rFonts w:ascii="Arial" w:hAnsi="Arial" w:cs="Arial"/>
                <w:b/>
                <w:bCs/>
                <w:sz w:val="24"/>
                <w:szCs w:val="24"/>
              </w:rPr>
            </w:pPr>
            <w:r w:rsidRPr="006D65A9">
              <w:rPr>
                <w:rFonts w:ascii="Arial" w:hAnsi="Arial" w:cs="Arial"/>
                <w:b/>
                <w:bCs/>
                <w:sz w:val="24"/>
                <w:szCs w:val="24"/>
              </w:rPr>
              <w:t>Enfermedades inflamatorias del tracto gastrointestinal</w:t>
            </w:r>
          </w:p>
          <w:p w14:paraId="140CF50E" w14:textId="16E9A7B4"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Colitis ulcerosa</w:t>
            </w:r>
            <w:r>
              <w:rPr>
                <w:rFonts w:ascii="Arial" w:hAnsi="Arial" w:cs="Arial"/>
                <w:sz w:val="24"/>
                <w:szCs w:val="24"/>
              </w:rPr>
              <w:t xml:space="preserve"> </w:t>
            </w:r>
            <w:r w:rsidRPr="00872C20">
              <w:rPr>
                <w:rFonts w:ascii="Arial" w:hAnsi="Arial" w:cs="Arial"/>
                <w:sz w:val="24"/>
                <w:szCs w:val="24"/>
              </w:rPr>
              <w:t xml:space="preserve">y </w:t>
            </w:r>
            <w:r>
              <w:rPr>
                <w:rFonts w:ascii="Arial" w:hAnsi="Arial" w:cs="Arial"/>
                <w:sz w:val="24"/>
                <w:szCs w:val="24"/>
              </w:rPr>
              <w:t>Enfermedad</w:t>
            </w:r>
            <w:r w:rsidR="00872C20" w:rsidRPr="00872C20">
              <w:rPr>
                <w:rFonts w:ascii="Arial" w:hAnsi="Arial" w:cs="Arial"/>
                <w:sz w:val="24"/>
                <w:szCs w:val="24"/>
              </w:rPr>
              <w:t xml:space="preserve"> de Crohn: Aunque no es el tratamiento principal, en algunos casos el diclofenaco se usa para tratar inflamaciones intestinales relacionadas.</w:t>
            </w:r>
          </w:p>
          <w:p w14:paraId="5021CAB7" w14:textId="77777777" w:rsidR="00872C20" w:rsidRPr="00872C20" w:rsidRDefault="00872C20" w:rsidP="00872C20">
            <w:pPr>
              <w:spacing w:line="360" w:lineRule="auto"/>
              <w:jc w:val="both"/>
              <w:rPr>
                <w:rFonts w:ascii="Arial" w:hAnsi="Arial" w:cs="Arial"/>
                <w:sz w:val="24"/>
                <w:szCs w:val="24"/>
              </w:rPr>
            </w:pPr>
          </w:p>
          <w:p w14:paraId="7351D45F" w14:textId="77777777" w:rsidR="006D65A9" w:rsidRDefault="00872C20" w:rsidP="00872C20">
            <w:pPr>
              <w:spacing w:line="360" w:lineRule="auto"/>
              <w:jc w:val="both"/>
              <w:rPr>
                <w:rFonts w:ascii="Arial" w:hAnsi="Arial" w:cs="Arial"/>
                <w:b/>
                <w:bCs/>
                <w:sz w:val="24"/>
                <w:szCs w:val="24"/>
              </w:rPr>
            </w:pPr>
            <w:r w:rsidRPr="006D65A9">
              <w:rPr>
                <w:rFonts w:ascii="Arial" w:hAnsi="Arial" w:cs="Arial"/>
                <w:b/>
                <w:bCs/>
                <w:sz w:val="24"/>
                <w:szCs w:val="24"/>
              </w:rPr>
              <w:t>Tratamiento tópico</w:t>
            </w:r>
          </w:p>
          <w:p w14:paraId="2550BFE0" w14:textId="7FB784B6" w:rsidR="001519DA" w:rsidRPr="006D65A9" w:rsidRDefault="006D65A9" w:rsidP="00872C20">
            <w:pPr>
              <w:spacing w:line="360" w:lineRule="auto"/>
              <w:jc w:val="both"/>
              <w:rPr>
                <w:rFonts w:ascii="Arial" w:hAnsi="Arial" w:cs="Arial"/>
                <w:b/>
                <w:bCs/>
                <w:sz w:val="24"/>
                <w:szCs w:val="24"/>
              </w:rPr>
            </w:pPr>
            <w:r w:rsidRPr="00264A12">
              <w:rPr>
                <w:rFonts w:ascii="Segoe UI Emoji" w:hAnsi="Segoe UI Emoji" w:cs="Segoe UI Emoji"/>
                <w:sz w:val="24"/>
                <w:szCs w:val="24"/>
              </w:rPr>
              <w:t>✔</w:t>
            </w:r>
            <w:r w:rsidR="00872C20" w:rsidRPr="00872C20">
              <w:rPr>
                <w:rFonts w:ascii="Arial" w:hAnsi="Arial" w:cs="Arial"/>
                <w:sz w:val="24"/>
                <w:szCs w:val="24"/>
              </w:rPr>
              <w:t>Gel o crema: Para el tratamiento local del dolor y la inflamación en áreas específicas, como en casos de artritis, tendinitis o esguinces.</w:t>
            </w:r>
          </w:p>
          <w:p w14:paraId="46B97B2A" w14:textId="7D183907" w:rsidR="00872C20" w:rsidRPr="00370BF5" w:rsidRDefault="00872C20" w:rsidP="00872C2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0395CD4" w14:textId="77E78F8B"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Usar equipo de protección adecuado: guantes, gafas de seguridad, y ropa de protección.</w:t>
            </w:r>
          </w:p>
          <w:p w14:paraId="03AAF6A1" w14:textId="5CE2B41A"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Evitar la inhalación o el contacto directo con la piel y los ojos.</w:t>
            </w:r>
          </w:p>
          <w:p w14:paraId="50C42826" w14:textId="2F823126"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Manipular en áreas bien ventiladas y, si es posible, con un sistema de extracción local.</w:t>
            </w:r>
          </w:p>
          <w:p w14:paraId="439322DD" w14:textId="6688D219" w:rsidR="0049398B"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Evitar la generación de polvo.</w:t>
            </w:r>
          </w:p>
          <w:p w14:paraId="1643A1BA" w14:textId="4503F321" w:rsidR="00872C20" w:rsidRPr="00370BF5" w:rsidRDefault="00872C20" w:rsidP="00872C2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83D5DED" w14:textId="77777777" w:rsidR="00693976" w:rsidRDefault="00693976" w:rsidP="00FB6E80">
            <w:pPr>
              <w:spacing w:line="360" w:lineRule="auto"/>
              <w:jc w:val="both"/>
              <w:rPr>
                <w:rFonts w:ascii="Arial" w:hAnsi="Arial" w:cs="Arial"/>
                <w:sz w:val="24"/>
                <w:szCs w:val="24"/>
              </w:rPr>
            </w:pPr>
          </w:p>
          <w:p w14:paraId="2DC876C4" w14:textId="26265379"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Almacenar en un lugar fresco y seco, alejado de la luz directa y fuentes de calor.</w:t>
            </w:r>
          </w:p>
          <w:p w14:paraId="7E8116BD" w14:textId="363D33B4"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Mantener bien cerrado en su envase original, en áreas bien ventiladas.</w:t>
            </w:r>
          </w:p>
          <w:p w14:paraId="39525330" w14:textId="7E26D56E" w:rsidR="00872C20" w:rsidRP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Temperatura de almacenamiento recomendada: entre 15–25 °C.</w:t>
            </w:r>
          </w:p>
          <w:p w14:paraId="08E701FD" w14:textId="7E02455A" w:rsidR="00872C20" w:rsidRDefault="006D65A9" w:rsidP="00872C20">
            <w:pPr>
              <w:spacing w:line="360" w:lineRule="auto"/>
              <w:jc w:val="both"/>
              <w:rPr>
                <w:rFonts w:ascii="Arial" w:hAnsi="Arial" w:cs="Arial"/>
                <w:sz w:val="24"/>
                <w:szCs w:val="24"/>
              </w:rPr>
            </w:pPr>
            <w:r w:rsidRPr="00264A12">
              <w:rPr>
                <w:rFonts w:ascii="Segoe UI Emoji" w:hAnsi="Segoe UI Emoji" w:cs="Segoe UI Emoji"/>
                <w:sz w:val="24"/>
                <w:szCs w:val="24"/>
              </w:rPr>
              <w:t>✔</w:t>
            </w:r>
            <w:r w:rsidR="00872C20" w:rsidRPr="00872C20">
              <w:rPr>
                <w:rFonts w:ascii="Arial" w:hAnsi="Arial" w:cs="Arial"/>
                <w:sz w:val="24"/>
                <w:szCs w:val="24"/>
              </w:rPr>
              <w:t>No almacenar en ambientes húmedos o con alta humedad.</w:t>
            </w:r>
          </w:p>
          <w:p w14:paraId="1F2089AD" w14:textId="1D98C5BF" w:rsidR="00872C20" w:rsidRPr="00370BF5" w:rsidRDefault="00872C20" w:rsidP="00872C2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A0D8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A0D8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45D9333" w:rsidR="00885DA5" w:rsidRPr="00370BF5" w:rsidRDefault="006F73F8" w:rsidP="00AA0D8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de 25 Kg </w:t>
                  </w:r>
                </w:p>
              </w:tc>
              <w:tc>
                <w:tcPr>
                  <w:tcW w:w="2720" w:type="dxa"/>
                </w:tcPr>
                <w:p w14:paraId="4ADC82D7" w14:textId="3D6161BE" w:rsidR="00885DA5" w:rsidRPr="00370BF5" w:rsidRDefault="006F73F8" w:rsidP="00AA0D81">
                  <w:pPr>
                    <w:framePr w:hSpace="141" w:wrap="around" w:vAnchor="text" w:hAnchor="margin" w:y="334"/>
                    <w:spacing w:line="360" w:lineRule="auto"/>
                    <w:jc w:val="center"/>
                    <w:rPr>
                      <w:rFonts w:ascii="Arial" w:hAnsi="Arial" w:cs="Arial"/>
                      <w:sz w:val="24"/>
                      <w:szCs w:val="24"/>
                    </w:rPr>
                  </w:pPr>
                  <w:r w:rsidRPr="006F73F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255D290B" w:rsidR="002657B2" w:rsidRDefault="002657B2" w:rsidP="009241AE">
            <w:pPr>
              <w:spacing w:after="160" w:line="360" w:lineRule="auto"/>
              <w:jc w:val="both"/>
              <w:rPr>
                <w:rFonts w:ascii="Arial" w:hAnsi="Arial" w:cs="Arial"/>
                <w:sz w:val="24"/>
                <w:szCs w:val="24"/>
              </w:rPr>
            </w:pPr>
          </w:p>
          <w:p w14:paraId="01FC4E70" w14:textId="5F4F9A20" w:rsidR="006F73F8" w:rsidRPr="00370BF5" w:rsidRDefault="006F73F8" w:rsidP="009241AE">
            <w:pPr>
              <w:spacing w:after="160" w:line="360" w:lineRule="auto"/>
              <w:jc w:val="both"/>
              <w:rPr>
                <w:rFonts w:ascii="Arial" w:hAnsi="Arial" w:cs="Arial"/>
                <w:sz w:val="24"/>
                <w:szCs w:val="24"/>
              </w:rPr>
            </w:pPr>
            <w:r w:rsidRPr="006F73F8">
              <w:rPr>
                <w:rFonts w:ascii="Arial" w:hAnsi="Arial" w:cs="Arial"/>
                <w:sz w:val="24"/>
                <w:szCs w:val="24"/>
              </w:rPr>
              <w:t xml:space="preserve">El producto tiene una vida útil de </w:t>
            </w:r>
            <w:r>
              <w:rPr>
                <w:rFonts w:ascii="Arial" w:hAnsi="Arial" w:cs="Arial"/>
                <w:sz w:val="24"/>
                <w:szCs w:val="24"/>
              </w:rPr>
              <w:t>48</w:t>
            </w:r>
            <w:r w:rsidRPr="006F73F8">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6CCE67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2143F2F8" w:rsidR="00872C20" w:rsidRPr="00370BF5" w:rsidRDefault="00872C2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8C40" w14:textId="77777777" w:rsidR="00A5072D" w:rsidRDefault="00A5072D" w:rsidP="00C93E31">
      <w:pPr>
        <w:spacing w:after="0" w:line="240" w:lineRule="auto"/>
      </w:pPr>
      <w:r>
        <w:separator/>
      </w:r>
    </w:p>
  </w:endnote>
  <w:endnote w:type="continuationSeparator" w:id="0">
    <w:p w14:paraId="3C1D1262" w14:textId="77777777" w:rsidR="00A5072D" w:rsidRDefault="00A5072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4F82" w14:textId="77777777" w:rsidR="00A5072D" w:rsidRDefault="00A5072D" w:rsidP="00C93E31">
      <w:pPr>
        <w:spacing w:after="0" w:line="240" w:lineRule="auto"/>
      </w:pPr>
      <w:r>
        <w:separator/>
      </w:r>
    </w:p>
  </w:footnote>
  <w:footnote w:type="continuationSeparator" w:id="0">
    <w:p w14:paraId="0CC198AD" w14:textId="77777777" w:rsidR="00A5072D" w:rsidRDefault="00A5072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D4FFD"/>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D65A9"/>
    <w:rsid w:val="006E190A"/>
    <w:rsid w:val="006F1925"/>
    <w:rsid w:val="006F73F8"/>
    <w:rsid w:val="00745BCE"/>
    <w:rsid w:val="00746F96"/>
    <w:rsid w:val="00753473"/>
    <w:rsid w:val="00781B5C"/>
    <w:rsid w:val="007D72BE"/>
    <w:rsid w:val="007D7666"/>
    <w:rsid w:val="008436D3"/>
    <w:rsid w:val="00872C20"/>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5072D"/>
    <w:rsid w:val="00AA0D81"/>
    <w:rsid w:val="00AB1CE1"/>
    <w:rsid w:val="00AC49FB"/>
    <w:rsid w:val="00AC5FA9"/>
    <w:rsid w:val="00AE7C09"/>
    <w:rsid w:val="00B12D0A"/>
    <w:rsid w:val="00B435EA"/>
    <w:rsid w:val="00B475BE"/>
    <w:rsid w:val="00B57A4D"/>
    <w:rsid w:val="00B66FF8"/>
    <w:rsid w:val="00B81088"/>
    <w:rsid w:val="00BB434F"/>
    <w:rsid w:val="00BE1442"/>
    <w:rsid w:val="00BE4C37"/>
    <w:rsid w:val="00C42767"/>
    <w:rsid w:val="00C746BB"/>
    <w:rsid w:val="00C93E31"/>
    <w:rsid w:val="00CC594F"/>
    <w:rsid w:val="00CC7BB6"/>
    <w:rsid w:val="00CF5651"/>
    <w:rsid w:val="00D10D31"/>
    <w:rsid w:val="00D53570"/>
    <w:rsid w:val="00D5475C"/>
    <w:rsid w:val="00D54CA6"/>
    <w:rsid w:val="00D64859"/>
    <w:rsid w:val="00DB3F4A"/>
    <w:rsid w:val="00DE6685"/>
    <w:rsid w:val="00E375E2"/>
    <w:rsid w:val="00EC0D2C"/>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730</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2025-01-21T19:28:00Z</dcterms:created>
  <dcterms:modified xsi:type="dcterms:W3CDTF">2025-07-26T15:59:00Z</dcterms:modified>
</cp:coreProperties>
</file>