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1A8EECD" w:rsidR="00383491" w:rsidRDefault="0008046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0A701F28" wp14:editId="48DDE698">
                <wp:simplePos x="0" y="0"/>
                <wp:positionH relativeFrom="page">
                  <wp:align>right</wp:align>
                </wp:positionH>
                <wp:positionV relativeFrom="paragraph">
                  <wp:posOffset>-552450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0A67EA85" w14:textId="77777777" w:rsidR="00080467" w:rsidRDefault="00080467" w:rsidP="0008046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701F28" id="_x0000_t202" coordsize="21600,21600" o:spt="202" path="m,l,21600r21600,l21600,xe">
                <v:stroke joinstyle="miter"/>
                <v:path gradientshapeok="t" o:connecttype="rect"/>
              </v:shapetype>
              <v:shape id="Cuadro de texto 3" o:spid="_x0000_s1026" type="#_x0000_t202" style="position:absolute;left:0;text-align:left;margin-left:303.2pt;margin-top:-43.5pt;width:354.4pt;height:28.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" fillcolor="#002060" stroked="f" strokeweight=".5pt">
                <v:textbox>
                  <w:txbxContent>
                    <w:p w14:paraId="0A67EA85" w14:textId="77777777" w:rsidR="00080467" w:rsidRDefault="00080467" w:rsidP="0008046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page"/>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0C21B69F">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0ACE0D8" w:rsidR="001E420A" w:rsidRPr="00DE6685" w:rsidRDefault="001E420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F-FT-211</w:t>
                            </w:r>
                          </w:p>
                          <w:p w14:paraId="6B61DFBB" w14:textId="3A918C4C" w:rsidR="001E420A" w:rsidRPr="00DE6685" w:rsidRDefault="001E420A"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40ACE0D8" w:rsidR="001E420A" w:rsidRPr="00DE6685" w:rsidRDefault="001E420A"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F-FT-211</w:t>
                      </w:r>
                    </w:p>
                    <w:p w14:paraId="6B61DFBB" w14:textId="3A918C4C" w:rsidR="001E420A" w:rsidRPr="00DE6685" w:rsidRDefault="001E420A"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CA2C832" w:rsidR="008F552B" w:rsidRDefault="001E420A" w:rsidP="009241AE">
      <w:pPr>
        <w:spacing w:line="360" w:lineRule="auto"/>
        <w:jc w:val="center"/>
        <w:rPr>
          <w:rFonts w:ascii="Arial" w:hAnsi="Arial" w:cs="Arial"/>
          <w:b/>
          <w:bCs/>
          <w:color w:val="1F3864" w:themeColor="accent1" w:themeShade="80"/>
          <w:sz w:val="48"/>
          <w:szCs w:val="48"/>
        </w:rPr>
      </w:pPr>
      <w:bookmarkStart w:id="0" w:name="_Hlk170901815"/>
      <w:r w:rsidRPr="001E420A">
        <w:rPr>
          <w:rFonts w:ascii="Arial" w:hAnsi="Arial" w:cs="Arial"/>
          <w:b/>
          <w:bCs/>
          <w:color w:val="1F3864" w:themeColor="accent1" w:themeShade="80"/>
          <w:sz w:val="48"/>
          <w:szCs w:val="48"/>
        </w:rPr>
        <w:t>BASE ACONDICIONADOR</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D7207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D72072">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D72072">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8D16F0" w:rsidRDefault="00DE6685" w:rsidP="00D72072">
            <w:pPr>
              <w:spacing w:line="360" w:lineRule="auto"/>
              <w:jc w:val="both"/>
              <w:rPr>
                <w:rFonts w:ascii="Arial" w:hAnsi="Arial" w:cs="Arial"/>
                <w:sz w:val="24"/>
                <w:szCs w:val="24"/>
              </w:rPr>
            </w:pPr>
          </w:p>
          <w:p w14:paraId="7BF5D1CE" w14:textId="40140199" w:rsidR="00DE6685" w:rsidRPr="008D16F0" w:rsidRDefault="00AC49FB" w:rsidP="00D72072">
            <w:pPr>
              <w:spacing w:line="360" w:lineRule="auto"/>
              <w:jc w:val="both"/>
              <w:rPr>
                <w:rFonts w:ascii="Arial" w:hAnsi="Arial" w:cs="Arial"/>
                <w:sz w:val="24"/>
                <w:szCs w:val="24"/>
              </w:rPr>
            </w:pPr>
            <w:r w:rsidRPr="008D16F0">
              <w:rPr>
                <w:rFonts w:ascii="Arial" w:hAnsi="Arial" w:cs="Arial"/>
                <w:sz w:val="24"/>
                <w:szCs w:val="24"/>
              </w:rPr>
              <w:t>Nombre Q</w:t>
            </w:r>
            <w:r w:rsidR="00DE6685" w:rsidRPr="008D16F0">
              <w:rPr>
                <w:rFonts w:ascii="Arial" w:hAnsi="Arial" w:cs="Arial"/>
                <w:sz w:val="24"/>
                <w:szCs w:val="24"/>
              </w:rPr>
              <w:t>uímico:</w:t>
            </w:r>
            <w:r w:rsidR="00745BCE" w:rsidRPr="008D16F0">
              <w:rPr>
                <w:rFonts w:ascii="Arial" w:hAnsi="Arial" w:cs="Arial"/>
                <w:sz w:val="24"/>
                <w:szCs w:val="24"/>
              </w:rPr>
              <w:t xml:space="preserve"> </w:t>
            </w:r>
            <w:r w:rsidR="001E420A" w:rsidRPr="008D16F0">
              <w:rPr>
                <w:rFonts w:ascii="Arial" w:hAnsi="Arial" w:cs="Arial"/>
                <w:sz w:val="24"/>
                <w:szCs w:val="24"/>
              </w:rPr>
              <w:t>Base acondicionador</w:t>
            </w:r>
          </w:p>
          <w:p w14:paraId="207EC96B" w14:textId="27A0D6F4" w:rsidR="00DE6685" w:rsidRPr="008D16F0" w:rsidRDefault="00DE6685" w:rsidP="00D72072">
            <w:pPr>
              <w:spacing w:line="360" w:lineRule="auto"/>
              <w:jc w:val="both"/>
              <w:rPr>
                <w:rFonts w:ascii="Arial" w:hAnsi="Arial" w:cs="Arial"/>
                <w:sz w:val="24"/>
                <w:szCs w:val="24"/>
              </w:rPr>
            </w:pPr>
            <w:r w:rsidRPr="008D16F0">
              <w:rPr>
                <w:rFonts w:ascii="Arial" w:hAnsi="Arial" w:cs="Arial"/>
                <w:sz w:val="24"/>
                <w:szCs w:val="24"/>
              </w:rPr>
              <w:t>Sinónimos:</w:t>
            </w:r>
            <w:r w:rsidR="00A21D43" w:rsidRPr="008D16F0">
              <w:rPr>
                <w:rFonts w:ascii="Arial" w:hAnsi="Arial" w:cs="Arial"/>
                <w:sz w:val="24"/>
                <w:szCs w:val="24"/>
              </w:rPr>
              <w:t xml:space="preserve"> </w:t>
            </w:r>
            <w:r w:rsidR="001E420A" w:rsidRPr="008D16F0">
              <w:rPr>
                <w:rFonts w:ascii="Arial" w:hAnsi="Arial" w:cs="Arial"/>
                <w:sz w:val="24"/>
                <w:szCs w:val="24"/>
              </w:rPr>
              <w:t>Base capilar, acondicionador base, emulsión acondicionadora.</w:t>
            </w:r>
          </w:p>
          <w:p w14:paraId="585CF48C" w14:textId="77777777" w:rsidR="00DE6685" w:rsidRPr="008D16F0" w:rsidRDefault="00DE6685" w:rsidP="00D72072">
            <w:pPr>
              <w:spacing w:line="360" w:lineRule="auto"/>
              <w:jc w:val="both"/>
              <w:rPr>
                <w:rFonts w:ascii="Arial" w:hAnsi="Arial" w:cs="Arial"/>
                <w:sz w:val="24"/>
                <w:szCs w:val="24"/>
              </w:rPr>
            </w:pPr>
            <w:r w:rsidRPr="008D16F0">
              <w:rPr>
                <w:rFonts w:ascii="Arial" w:hAnsi="Arial" w:cs="Arial"/>
                <w:sz w:val="24"/>
                <w:szCs w:val="24"/>
              </w:rPr>
              <w:t xml:space="preserve">Identificación de la empresa: QUIMIFOREN S.A.S </w:t>
            </w:r>
          </w:p>
          <w:p w14:paraId="1D9CA666" w14:textId="79119572" w:rsidR="008D16F0" w:rsidRPr="008D16F0" w:rsidRDefault="008D16F0" w:rsidP="00D72072">
            <w:pPr>
              <w:spacing w:line="360" w:lineRule="auto"/>
              <w:jc w:val="both"/>
              <w:rPr>
                <w:rFonts w:ascii="Arial" w:hAnsi="Arial" w:cs="Arial"/>
                <w:sz w:val="24"/>
                <w:szCs w:val="24"/>
              </w:rPr>
            </w:pPr>
            <w:r w:rsidRPr="008D16F0">
              <w:rPr>
                <w:rFonts w:ascii="Arial" w:hAnsi="Arial" w:cs="Arial"/>
                <w:sz w:val="24"/>
                <w:szCs w:val="24"/>
              </w:rPr>
              <w:t xml:space="preserve">País de Origen: Nacional </w:t>
            </w:r>
          </w:p>
          <w:p w14:paraId="63670C89" w14:textId="1CE355BD" w:rsidR="00090C55" w:rsidRPr="00370BF5" w:rsidRDefault="00090C55" w:rsidP="00D72072">
            <w:pPr>
              <w:spacing w:line="360" w:lineRule="auto"/>
              <w:jc w:val="both"/>
              <w:rPr>
                <w:rFonts w:ascii="Arial" w:hAnsi="Arial" w:cs="Arial"/>
                <w:sz w:val="24"/>
                <w:szCs w:val="24"/>
              </w:rPr>
            </w:pPr>
          </w:p>
        </w:tc>
      </w:tr>
      <w:tr w:rsidR="00DE6685" w:rsidRPr="009241AE" w14:paraId="2AB81BCA" w14:textId="77777777" w:rsidTr="00D72072">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D72072">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D7207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D72072">
            <w:pPr>
              <w:spacing w:line="360" w:lineRule="auto"/>
              <w:jc w:val="both"/>
              <w:rPr>
                <w:rFonts w:ascii="Arial" w:hAnsi="Arial" w:cs="Arial"/>
                <w:sz w:val="24"/>
                <w:szCs w:val="24"/>
              </w:rPr>
            </w:pPr>
          </w:p>
          <w:p w14:paraId="41EC376E" w14:textId="65108D72" w:rsidR="008D16F0" w:rsidRPr="008D16F0" w:rsidRDefault="008D16F0" w:rsidP="00D72072">
            <w:pPr>
              <w:spacing w:line="360" w:lineRule="auto"/>
              <w:jc w:val="both"/>
              <w:rPr>
                <w:rFonts w:ascii="Arial" w:hAnsi="Arial" w:cs="Arial"/>
                <w:sz w:val="24"/>
                <w:szCs w:val="24"/>
              </w:rPr>
            </w:pPr>
            <w:r>
              <w:rPr>
                <w:rFonts w:ascii="Arial" w:hAnsi="Arial" w:cs="Arial"/>
                <w:sz w:val="24"/>
                <w:szCs w:val="24"/>
              </w:rPr>
              <w:t>La Base a</w:t>
            </w:r>
            <w:r w:rsidRPr="008D16F0">
              <w:rPr>
                <w:rFonts w:ascii="Arial" w:hAnsi="Arial" w:cs="Arial"/>
                <w:sz w:val="24"/>
                <w:szCs w:val="24"/>
              </w:rPr>
              <w:t>condicionador es un producto elaborado con materias primas cosméticas para brindar al cabello, suavidad, brillo y sedosidad.</w:t>
            </w:r>
          </w:p>
          <w:p w14:paraId="0138867E" w14:textId="77777777" w:rsidR="00A21D43" w:rsidRDefault="008D16F0" w:rsidP="00D72072">
            <w:pPr>
              <w:spacing w:line="360" w:lineRule="auto"/>
              <w:jc w:val="both"/>
              <w:rPr>
                <w:rFonts w:ascii="Arial" w:hAnsi="Arial" w:cs="Arial"/>
                <w:sz w:val="24"/>
                <w:szCs w:val="24"/>
              </w:rPr>
            </w:pPr>
            <w:r w:rsidRPr="008D16F0">
              <w:rPr>
                <w:rFonts w:ascii="Arial" w:hAnsi="Arial" w:cs="Arial"/>
                <w:sz w:val="24"/>
                <w:szCs w:val="24"/>
              </w:rPr>
              <w:t>Además, ayuda contra las puntas abiertas y a reduce la electricidad estática del pelo.</w:t>
            </w:r>
          </w:p>
          <w:p w14:paraId="740EF0EB" w14:textId="1E175C31" w:rsidR="008D16F0" w:rsidRPr="00286CEA" w:rsidRDefault="008D16F0" w:rsidP="00D72072">
            <w:pPr>
              <w:spacing w:line="360" w:lineRule="auto"/>
              <w:jc w:val="both"/>
              <w:rPr>
                <w:rFonts w:ascii="Arial" w:hAnsi="Arial" w:cs="Arial"/>
                <w:sz w:val="24"/>
                <w:szCs w:val="24"/>
              </w:rPr>
            </w:pPr>
          </w:p>
        </w:tc>
      </w:tr>
      <w:tr w:rsidR="00DE6685" w:rsidRPr="009241AE" w14:paraId="5F84A03D" w14:textId="77777777" w:rsidTr="00D72072">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D72072">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D72072">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2507350" w14:textId="77777777" w:rsidR="008D16F0" w:rsidRPr="00370BF5" w:rsidRDefault="008D16F0" w:rsidP="00D72072">
            <w:pPr>
              <w:spacing w:after="160"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1E420A">
              <w:trPr>
                <w:trHeight w:val="17"/>
                <w:jc w:val="center"/>
              </w:trPr>
              <w:tc>
                <w:tcPr>
                  <w:tcW w:w="3160" w:type="dxa"/>
                </w:tcPr>
                <w:p w14:paraId="25AA3E7C" w14:textId="77777777" w:rsidR="008D16F0" w:rsidRDefault="008D16F0" w:rsidP="0008046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08046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6A93D88" w14:textId="77777777" w:rsidR="008D16F0" w:rsidRDefault="008D16F0" w:rsidP="00080467">
                  <w:pPr>
                    <w:framePr w:hSpace="141" w:wrap="around" w:vAnchor="text" w:hAnchor="margin" w:y="334"/>
                    <w:spacing w:line="276" w:lineRule="auto"/>
                    <w:jc w:val="center"/>
                    <w:rPr>
                      <w:rFonts w:ascii="Arial" w:hAnsi="Arial" w:cs="Arial"/>
                      <w:b/>
                      <w:bCs/>
                      <w:sz w:val="24"/>
                      <w:szCs w:val="24"/>
                    </w:rPr>
                  </w:pPr>
                </w:p>
                <w:p w14:paraId="784192CA" w14:textId="77777777" w:rsidR="00286CEA" w:rsidRDefault="008D16F0" w:rsidP="00080467">
                  <w:pPr>
                    <w:framePr w:hSpace="141" w:wrap="around" w:vAnchor="text" w:hAnchor="margin" w:y="334"/>
                    <w:spacing w:line="276" w:lineRule="auto"/>
                    <w:jc w:val="center"/>
                    <w:rPr>
                      <w:rFonts w:ascii="Arial" w:hAnsi="Arial" w:cs="Arial"/>
                      <w:b/>
                      <w:bCs/>
                      <w:sz w:val="24"/>
                      <w:szCs w:val="24"/>
                    </w:rPr>
                  </w:pPr>
                  <w:r w:rsidRPr="008D16F0">
                    <w:rPr>
                      <w:rFonts w:ascii="Arial" w:hAnsi="Arial" w:cs="Arial"/>
                      <w:b/>
                      <w:bCs/>
                      <w:sz w:val="24"/>
                      <w:szCs w:val="24"/>
                    </w:rPr>
                    <w:t>BASE ACONDICIONADOR</w:t>
                  </w:r>
                </w:p>
                <w:p w14:paraId="06CDA201" w14:textId="3FF36A4B" w:rsidR="008D16F0" w:rsidRPr="001519DA" w:rsidRDefault="008D16F0" w:rsidP="0008046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1E420A">
              <w:trPr>
                <w:trHeight w:val="17"/>
                <w:jc w:val="center"/>
              </w:trPr>
              <w:tc>
                <w:tcPr>
                  <w:tcW w:w="3160" w:type="dxa"/>
                </w:tcPr>
                <w:p w14:paraId="5B7B4387" w14:textId="162A1CA3" w:rsidR="00286CEA" w:rsidRPr="00286CEA" w:rsidRDefault="008D16F0" w:rsidP="0008046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Apariencia</w:t>
                  </w:r>
                </w:p>
              </w:tc>
              <w:tc>
                <w:tcPr>
                  <w:tcW w:w="3160" w:type="dxa"/>
                </w:tcPr>
                <w:p w14:paraId="22DA818A" w14:textId="68994F29" w:rsidR="00286CEA" w:rsidRPr="00286CEA" w:rsidRDefault="008D16F0" w:rsidP="00080467">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Cremosa</w:t>
                  </w:r>
                </w:p>
              </w:tc>
            </w:tr>
            <w:tr w:rsidR="00286CEA" w:rsidRPr="00370BF5" w14:paraId="0EE171D9" w14:textId="77777777" w:rsidTr="001E420A">
              <w:trPr>
                <w:trHeight w:val="17"/>
                <w:jc w:val="center"/>
              </w:trPr>
              <w:tc>
                <w:tcPr>
                  <w:tcW w:w="3160" w:type="dxa"/>
                </w:tcPr>
                <w:p w14:paraId="5A14A5B8" w14:textId="22F83727" w:rsidR="00286CEA" w:rsidRPr="00286CEA" w:rsidRDefault="008D16F0" w:rsidP="0008046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Gravedad Específica</w:t>
                  </w:r>
                </w:p>
              </w:tc>
              <w:tc>
                <w:tcPr>
                  <w:tcW w:w="3160" w:type="dxa"/>
                </w:tcPr>
                <w:p w14:paraId="6526719D" w14:textId="5C7ECFB4" w:rsidR="00286CEA" w:rsidRPr="00286CEA" w:rsidRDefault="008D16F0" w:rsidP="00080467">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g/cc 1.054 – 1.056</w:t>
                  </w:r>
                </w:p>
              </w:tc>
            </w:tr>
            <w:tr w:rsidR="00286CEA" w:rsidRPr="00370BF5" w14:paraId="7CD7FBDE" w14:textId="77777777" w:rsidTr="001E420A">
              <w:trPr>
                <w:trHeight w:val="17"/>
                <w:jc w:val="center"/>
              </w:trPr>
              <w:tc>
                <w:tcPr>
                  <w:tcW w:w="3160" w:type="dxa"/>
                </w:tcPr>
                <w:p w14:paraId="79D95530" w14:textId="77BA3F32" w:rsidR="00286CEA" w:rsidRPr="00286CEA" w:rsidRDefault="008D16F0" w:rsidP="0008046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Valor de pH</w:t>
                  </w:r>
                </w:p>
              </w:tc>
              <w:tc>
                <w:tcPr>
                  <w:tcW w:w="3160" w:type="dxa"/>
                </w:tcPr>
                <w:p w14:paraId="21A61DF5" w14:textId="07F3173E" w:rsidR="00286CEA" w:rsidRPr="00286CEA" w:rsidRDefault="008D16F0" w:rsidP="00080467">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6.5 – 7.0</w:t>
                  </w:r>
                </w:p>
              </w:tc>
            </w:tr>
            <w:tr w:rsidR="00286CEA" w:rsidRPr="00370BF5" w14:paraId="6066EB74" w14:textId="77777777" w:rsidTr="001E420A">
              <w:trPr>
                <w:trHeight w:val="17"/>
                <w:jc w:val="center"/>
              </w:trPr>
              <w:tc>
                <w:tcPr>
                  <w:tcW w:w="3160" w:type="dxa"/>
                </w:tcPr>
                <w:p w14:paraId="04E678E0" w14:textId="4EB54F2B" w:rsidR="00286CEA" w:rsidRPr="00286CEA" w:rsidRDefault="008D16F0" w:rsidP="00080467">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Olor</w:t>
                  </w:r>
                </w:p>
              </w:tc>
              <w:tc>
                <w:tcPr>
                  <w:tcW w:w="3160" w:type="dxa"/>
                </w:tcPr>
                <w:p w14:paraId="18B7DB5B" w14:textId="13CF59C0" w:rsidR="00286CEA" w:rsidRPr="00286CEA" w:rsidRDefault="008D16F0" w:rsidP="00080467">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Neutro</w:t>
                  </w:r>
                </w:p>
              </w:tc>
            </w:tr>
            <w:tr w:rsidR="00286CEA" w:rsidRPr="00370BF5" w14:paraId="3BFA7F4C" w14:textId="77777777" w:rsidTr="001E420A">
              <w:trPr>
                <w:trHeight w:val="17"/>
                <w:jc w:val="center"/>
              </w:trPr>
              <w:tc>
                <w:tcPr>
                  <w:tcW w:w="3160" w:type="dxa"/>
                </w:tcPr>
                <w:p w14:paraId="6763A039" w14:textId="7B9C8CD1" w:rsidR="00286CEA" w:rsidRPr="00286CEA" w:rsidRDefault="008D16F0" w:rsidP="00080467">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Color</w:t>
                  </w:r>
                </w:p>
              </w:tc>
              <w:tc>
                <w:tcPr>
                  <w:tcW w:w="3160" w:type="dxa"/>
                </w:tcPr>
                <w:p w14:paraId="740697CD" w14:textId="24A5EDD7" w:rsidR="00286CEA" w:rsidRPr="00286CEA" w:rsidRDefault="008D16F0" w:rsidP="00080467">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Blanco</w:t>
                  </w:r>
                </w:p>
              </w:tc>
            </w:tr>
            <w:bookmarkEnd w:id="1"/>
          </w:tbl>
          <w:p w14:paraId="4D255D99" w14:textId="77777777" w:rsidR="008D16F0" w:rsidRDefault="008D16F0" w:rsidP="00D72072">
            <w:pPr>
              <w:spacing w:line="360" w:lineRule="auto"/>
              <w:jc w:val="both"/>
              <w:rPr>
                <w:rFonts w:ascii="Arial" w:hAnsi="Arial" w:cs="Arial"/>
                <w:b/>
                <w:bCs/>
                <w:color w:val="1F3864" w:themeColor="accent1" w:themeShade="80"/>
                <w:sz w:val="24"/>
                <w:szCs w:val="24"/>
              </w:rPr>
            </w:pPr>
          </w:p>
          <w:p w14:paraId="2B9E906B" w14:textId="6C0C54C9" w:rsidR="008D16F0" w:rsidRPr="00370BF5" w:rsidRDefault="008D16F0" w:rsidP="00D72072">
            <w:pPr>
              <w:spacing w:line="360" w:lineRule="auto"/>
              <w:jc w:val="both"/>
              <w:rPr>
                <w:rFonts w:ascii="Arial" w:hAnsi="Arial" w:cs="Arial"/>
                <w:b/>
                <w:bCs/>
                <w:color w:val="1F3864" w:themeColor="accent1" w:themeShade="80"/>
                <w:sz w:val="24"/>
                <w:szCs w:val="24"/>
              </w:rPr>
            </w:pPr>
          </w:p>
        </w:tc>
      </w:tr>
      <w:tr w:rsidR="00D53570" w:rsidRPr="009241AE" w14:paraId="31D2B2F0" w14:textId="77777777" w:rsidTr="00D72072">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77C2541B" w:rsidR="00D53570" w:rsidRPr="00114558" w:rsidRDefault="002C64EA" w:rsidP="00D72072">
            <w:pPr>
              <w:spacing w:line="360" w:lineRule="auto"/>
              <w:jc w:val="both"/>
              <w:rPr>
                <w:rFonts w:ascii="Arial" w:hAnsi="Arial" w:cs="Arial"/>
                <w:sz w:val="24"/>
                <w:szCs w:val="24"/>
                <w:highlight w:val="yellow"/>
              </w:rPr>
            </w:pPr>
            <w:r w:rsidRPr="002C64EA">
              <w:rPr>
                <w:rFonts w:ascii="Arial" w:eastAsia="Arial" w:hAnsi="Arial" w:cs="Arial"/>
                <w:b/>
                <w:color w:val="1F3864" w:themeColor="accent1" w:themeShade="80"/>
                <w:sz w:val="24"/>
                <w:szCs w:val="24"/>
              </w:rPr>
              <w:lastRenderedPageBreak/>
              <w:t>COMPOSICION QUIMICA</w:t>
            </w:r>
          </w:p>
        </w:tc>
      </w:tr>
      <w:tr w:rsidR="00D53570" w:rsidRPr="009241AE" w14:paraId="345593D8" w14:textId="77777777" w:rsidTr="00D72072">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D72072">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4660"/>
            </w:tblGrid>
            <w:tr w:rsidR="008D16F0" w:rsidRPr="00370BF5" w14:paraId="79AC08D9" w14:textId="77777777" w:rsidTr="002C64EA">
              <w:trPr>
                <w:trHeight w:val="237"/>
                <w:jc w:val="center"/>
              </w:trPr>
              <w:tc>
                <w:tcPr>
                  <w:tcW w:w="4660" w:type="dxa"/>
                </w:tcPr>
                <w:p w14:paraId="0DEA122F" w14:textId="77777777" w:rsidR="008D16F0" w:rsidRDefault="008D16F0" w:rsidP="00080467">
                  <w:pPr>
                    <w:framePr w:hSpace="141" w:wrap="around" w:vAnchor="text" w:hAnchor="margin" w:y="334"/>
                    <w:spacing w:line="360" w:lineRule="auto"/>
                    <w:jc w:val="center"/>
                    <w:rPr>
                      <w:rFonts w:ascii="Arial" w:hAnsi="Arial" w:cs="Arial"/>
                      <w:b/>
                      <w:bCs/>
                      <w:sz w:val="24"/>
                      <w:szCs w:val="24"/>
                    </w:rPr>
                  </w:pPr>
                  <w:bookmarkStart w:id="2" w:name="_Hlk170982771"/>
                </w:p>
                <w:p w14:paraId="0E3DE682" w14:textId="77777777" w:rsidR="008D16F0" w:rsidRDefault="008D16F0" w:rsidP="00080467">
                  <w:pPr>
                    <w:framePr w:hSpace="141" w:wrap="around" w:vAnchor="text" w:hAnchor="margin" w:y="334"/>
                    <w:spacing w:line="360" w:lineRule="auto"/>
                    <w:jc w:val="center"/>
                    <w:rPr>
                      <w:rFonts w:ascii="Arial" w:hAnsi="Arial" w:cs="Arial"/>
                      <w:b/>
                      <w:bCs/>
                      <w:sz w:val="24"/>
                      <w:szCs w:val="24"/>
                    </w:rPr>
                  </w:pPr>
                  <w:r w:rsidRPr="008D16F0">
                    <w:rPr>
                      <w:rFonts w:ascii="Arial" w:hAnsi="Arial" w:cs="Arial"/>
                      <w:b/>
                      <w:bCs/>
                      <w:sz w:val="24"/>
                      <w:szCs w:val="24"/>
                    </w:rPr>
                    <w:t>BASE ACONDICIONADOR</w:t>
                  </w:r>
                </w:p>
                <w:p w14:paraId="23CEE0D0" w14:textId="347EA755" w:rsidR="008D16F0" w:rsidRPr="00370BF5" w:rsidRDefault="008D16F0" w:rsidP="00080467">
                  <w:pPr>
                    <w:framePr w:hSpace="141" w:wrap="around" w:vAnchor="text" w:hAnchor="margin" w:y="334"/>
                    <w:spacing w:line="360" w:lineRule="auto"/>
                    <w:jc w:val="center"/>
                    <w:rPr>
                      <w:rFonts w:ascii="Arial" w:hAnsi="Arial" w:cs="Arial"/>
                      <w:b/>
                      <w:bCs/>
                      <w:sz w:val="24"/>
                      <w:szCs w:val="24"/>
                    </w:rPr>
                  </w:pPr>
                </w:p>
              </w:tc>
            </w:tr>
            <w:bookmarkEnd w:id="2"/>
            <w:tr w:rsidR="008D16F0" w:rsidRPr="00370BF5" w14:paraId="4942E3B8" w14:textId="77777777" w:rsidTr="002C64EA">
              <w:trPr>
                <w:trHeight w:val="493"/>
                <w:jc w:val="center"/>
              </w:trPr>
              <w:tc>
                <w:tcPr>
                  <w:tcW w:w="4660" w:type="dxa"/>
                </w:tcPr>
                <w:p w14:paraId="524557B7" w14:textId="271A5480" w:rsidR="008D16F0" w:rsidRPr="00370BF5" w:rsidRDefault="008D16F0" w:rsidP="00080467">
                  <w:pPr>
                    <w:framePr w:hSpace="141" w:wrap="around" w:vAnchor="text" w:hAnchor="margin" w:y="334"/>
                    <w:spacing w:line="360" w:lineRule="auto"/>
                    <w:jc w:val="center"/>
                    <w:rPr>
                      <w:rFonts w:ascii="Arial" w:hAnsi="Arial" w:cs="Arial"/>
                      <w:sz w:val="24"/>
                      <w:szCs w:val="24"/>
                    </w:rPr>
                  </w:pPr>
                  <w:r w:rsidRPr="008D16F0">
                    <w:rPr>
                      <w:rFonts w:ascii="Arial" w:hAnsi="Arial" w:cs="Arial"/>
                      <w:sz w:val="24"/>
                      <w:szCs w:val="24"/>
                    </w:rPr>
                    <w:t>Alcoholes grasos</w:t>
                  </w:r>
                </w:p>
              </w:tc>
            </w:tr>
            <w:tr w:rsidR="008D16F0" w:rsidRPr="00370BF5" w14:paraId="2FF12C74" w14:textId="77777777" w:rsidTr="002C64EA">
              <w:trPr>
                <w:trHeight w:val="476"/>
                <w:jc w:val="center"/>
              </w:trPr>
              <w:tc>
                <w:tcPr>
                  <w:tcW w:w="4660" w:type="dxa"/>
                </w:tcPr>
                <w:p w14:paraId="7CA3B8B0" w14:textId="3519CFED" w:rsidR="008D16F0" w:rsidRPr="00370BF5" w:rsidRDefault="008D16F0" w:rsidP="0008046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E</w:t>
                  </w:r>
                  <w:r w:rsidRPr="008D16F0">
                    <w:rPr>
                      <w:rFonts w:ascii="Arial" w:hAnsi="Arial" w:cs="Arial"/>
                      <w:sz w:val="24"/>
                      <w:szCs w:val="24"/>
                    </w:rPr>
                    <w:t>mulsificante</w:t>
                  </w:r>
                </w:p>
              </w:tc>
            </w:tr>
            <w:tr w:rsidR="008D16F0" w:rsidRPr="00370BF5" w14:paraId="19B2502C" w14:textId="77777777" w:rsidTr="002C64EA">
              <w:trPr>
                <w:trHeight w:val="493"/>
                <w:jc w:val="center"/>
              </w:trPr>
              <w:tc>
                <w:tcPr>
                  <w:tcW w:w="4660" w:type="dxa"/>
                </w:tcPr>
                <w:p w14:paraId="41A2B2CE" w14:textId="56B8DA9D" w:rsidR="008D16F0" w:rsidRPr="00370BF5" w:rsidRDefault="008D16F0" w:rsidP="0008046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Preservante</w:t>
                  </w:r>
                </w:p>
              </w:tc>
            </w:tr>
            <w:tr w:rsidR="008D16F0" w:rsidRPr="00370BF5" w14:paraId="1AB445E5" w14:textId="77777777" w:rsidTr="002C64EA">
              <w:trPr>
                <w:trHeight w:val="493"/>
                <w:jc w:val="center"/>
              </w:trPr>
              <w:tc>
                <w:tcPr>
                  <w:tcW w:w="4660" w:type="dxa"/>
                </w:tcPr>
                <w:p w14:paraId="2EC37034" w14:textId="25C67C90" w:rsidR="008D16F0" w:rsidRPr="00370BF5" w:rsidRDefault="008D16F0" w:rsidP="00080467">
                  <w:pPr>
                    <w:framePr w:hSpace="141" w:wrap="around" w:vAnchor="text" w:hAnchor="margin" w:y="334"/>
                    <w:spacing w:line="360" w:lineRule="auto"/>
                    <w:jc w:val="center"/>
                    <w:rPr>
                      <w:rFonts w:ascii="Arial" w:hAnsi="Arial" w:cs="Arial"/>
                      <w:sz w:val="24"/>
                      <w:szCs w:val="24"/>
                      <w:highlight w:val="yellow"/>
                    </w:rPr>
                  </w:pPr>
                  <w:r>
                    <w:rPr>
                      <w:rFonts w:ascii="Arial" w:hAnsi="Arial" w:cs="Arial"/>
                      <w:sz w:val="24"/>
                      <w:szCs w:val="24"/>
                    </w:rPr>
                    <w:t>Secuestrantes</w:t>
                  </w:r>
                </w:p>
              </w:tc>
            </w:tr>
            <w:tr w:rsidR="008D16F0" w:rsidRPr="00370BF5" w14:paraId="4BE3CD46" w14:textId="77777777" w:rsidTr="002C64EA">
              <w:trPr>
                <w:trHeight w:val="476"/>
                <w:jc w:val="center"/>
              </w:trPr>
              <w:tc>
                <w:tcPr>
                  <w:tcW w:w="4660" w:type="dxa"/>
                </w:tcPr>
                <w:p w14:paraId="5F9AACCB" w14:textId="3C440579" w:rsidR="008D16F0" w:rsidRPr="00370BF5" w:rsidRDefault="008D16F0" w:rsidP="0008046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Glicoles</w:t>
                  </w:r>
                </w:p>
              </w:tc>
            </w:tr>
            <w:tr w:rsidR="008D16F0" w:rsidRPr="00370BF5" w14:paraId="17EB842C" w14:textId="77777777" w:rsidTr="002C64EA">
              <w:trPr>
                <w:trHeight w:val="493"/>
                <w:jc w:val="center"/>
              </w:trPr>
              <w:tc>
                <w:tcPr>
                  <w:tcW w:w="4660" w:type="dxa"/>
                </w:tcPr>
                <w:p w14:paraId="4FEED198" w14:textId="27A65A5D" w:rsidR="008D16F0" w:rsidRPr="00370BF5" w:rsidRDefault="008D16F0" w:rsidP="0008046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Humectantes</w:t>
                  </w:r>
                </w:p>
              </w:tc>
            </w:tr>
          </w:tbl>
          <w:p w14:paraId="3FB00BA5" w14:textId="77777777" w:rsidR="00B12D0A" w:rsidRDefault="00B12D0A" w:rsidP="00D72072">
            <w:pPr>
              <w:spacing w:line="360" w:lineRule="auto"/>
              <w:jc w:val="both"/>
              <w:rPr>
                <w:rFonts w:ascii="Arial" w:hAnsi="Arial" w:cs="Arial"/>
                <w:sz w:val="24"/>
                <w:szCs w:val="24"/>
              </w:rPr>
            </w:pPr>
          </w:p>
          <w:p w14:paraId="3587C321" w14:textId="5FA4724E" w:rsidR="00BE1442" w:rsidRPr="00370BF5" w:rsidRDefault="00BE1442" w:rsidP="00D72072">
            <w:pPr>
              <w:spacing w:line="360" w:lineRule="auto"/>
              <w:jc w:val="both"/>
              <w:rPr>
                <w:rFonts w:ascii="Arial" w:hAnsi="Arial" w:cs="Arial"/>
                <w:sz w:val="24"/>
                <w:szCs w:val="24"/>
              </w:rPr>
            </w:pPr>
          </w:p>
        </w:tc>
      </w:tr>
      <w:tr w:rsidR="00D53570" w:rsidRPr="009241AE" w14:paraId="542C6130" w14:textId="77777777" w:rsidTr="00D72072">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D7207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D72072">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D72072">
            <w:pPr>
              <w:spacing w:line="360" w:lineRule="auto"/>
              <w:jc w:val="both"/>
              <w:rPr>
                <w:rFonts w:ascii="Arial" w:hAnsi="Arial" w:cs="Arial"/>
                <w:sz w:val="24"/>
                <w:szCs w:val="24"/>
              </w:rPr>
            </w:pPr>
          </w:p>
          <w:p w14:paraId="17DD89CA" w14:textId="7F95C66D" w:rsidR="008D16F0" w:rsidRPr="008D16F0" w:rsidRDefault="008D16F0" w:rsidP="00D72072">
            <w:pPr>
              <w:spacing w:line="360" w:lineRule="auto"/>
              <w:jc w:val="both"/>
              <w:rPr>
                <w:rFonts w:ascii="Arial" w:hAnsi="Arial" w:cs="Arial"/>
                <w:sz w:val="24"/>
                <w:szCs w:val="24"/>
              </w:rPr>
            </w:pPr>
            <w:r w:rsidRPr="008D16F0">
              <w:rPr>
                <w:rFonts w:ascii="Arial" w:hAnsi="Arial" w:cs="Arial"/>
                <w:b/>
                <w:bCs/>
                <w:sz w:val="24"/>
                <w:szCs w:val="24"/>
              </w:rPr>
              <w:t>Formulació</w:t>
            </w:r>
            <w:r>
              <w:rPr>
                <w:rFonts w:ascii="Arial" w:hAnsi="Arial" w:cs="Arial"/>
                <w:b/>
                <w:bCs/>
                <w:sz w:val="24"/>
                <w:szCs w:val="24"/>
              </w:rPr>
              <w:t>n de acondicionadores capilares</w:t>
            </w:r>
          </w:p>
          <w:p w14:paraId="6D70EE73" w14:textId="77777777" w:rsidR="00D72072"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Base para acondicionadores comerciales e industriales.</w:t>
            </w:r>
          </w:p>
          <w:p w14:paraId="5D9E07DC" w14:textId="4DF82278"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Mejora la suavidad, brillo y facilidad de peinado del cabello.</w:t>
            </w:r>
          </w:p>
          <w:p w14:paraId="12A05F89" w14:textId="284A89E8"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Reduce la fricción y el encrespamiento.</w:t>
            </w:r>
          </w:p>
          <w:p w14:paraId="434F3667" w14:textId="77777777" w:rsidR="00D72072" w:rsidRPr="008D16F0" w:rsidRDefault="00D72072" w:rsidP="00D72072">
            <w:pPr>
              <w:spacing w:line="360" w:lineRule="auto"/>
              <w:jc w:val="both"/>
              <w:rPr>
                <w:rFonts w:ascii="Arial" w:hAnsi="Arial" w:cs="Arial"/>
                <w:sz w:val="24"/>
                <w:szCs w:val="24"/>
              </w:rPr>
            </w:pPr>
          </w:p>
          <w:p w14:paraId="644DBF73" w14:textId="77777777" w:rsidR="00D72072" w:rsidRDefault="008D16F0" w:rsidP="00D72072">
            <w:pPr>
              <w:spacing w:line="360" w:lineRule="auto"/>
              <w:jc w:val="both"/>
              <w:rPr>
                <w:rFonts w:ascii="Arial" w:hAnsi="Arial" w:cs="Arial"/>
                <w:sz w:val="24"/>
                <w:szCs w:val="24"/>
              </w:rPr>
            </w:pPr>
            <w:r w:rsidRPr="008D16F0">
              <w:rPr>
                <w:rFonts w:ascii="Arial" w:hAnsi="Arial" w:cs="Arial"/>
                <w:b/>
                <w:bCs/>
                <w:sz w:val="24"/>
                <w:szCs w:val="24"/>
              </w:rPr>
              <w:t>Elabo</w:t>
            </w:r>
            <w:r w:rsidR="00D72072">
              <w:rPr>
                <w:rFonts w:ascii="Arial" w:hAnsi="Arial" w:cs="Arial"/>
                <w:b/>
                <w:bCs/>
                <w:sz w:val="24"/>
                <w:szCs w:val="24"/>
              </w:rPr>
              <w:t>ración de mascarillas capilares</w:t>
            </w:r>
          </w:p>
          <w:p w14:paraId="4EE3A6EF" w14:textId="19A4B8DE"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Se combina con ingredientes activos como aceites naturales, proteínas y siliconas.</w:t>
            </w:r>
          </w:p>
          <w:p w14:paraId="0E87FAEA" w14:textId="5F54DC56"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Nutre y repara la fibra capilar, ideal para tratamientos intensivos.</w:t>
            </w:r>
          </w:p>
          <w:p w14:paraId="5595B837" w14:textId="77777777" w:rsidR="00D72072" w:rsidRPr="008D16F0" w:rsidRDefault="00D72072" w:rsidP="00D72072">
            <w:pPr>
              <w:spacing w:line="360" w:lineRule="auto"/>
              <w:jc w:val="both"/>
              <w:rPr>
                <w:rFonts w:ascii="Arial" w:hAnsi="Arial" w:cs="Arial"/>
                <w:sz w:val="24"/>
                <w:szCs w:val="24"/>
              </w:rPr>
            </w:pPr>
          </w:p>
          <w:p w14:paraId="11B19F8E" w14:textId="16979C41" w:rsidR="008D16F0" w:rsidRPr="008D16F0" w:rsidRDefault="008D16F0" w:rsidP="00D72072">
            <w:pPr>
              <w:spacing w:line="360" w:lineRule="auto"/>
              <w:jc w:val="both"/>
              <w:rPr>
                <w:rFonts w:ascii="Arial" w:hAnsi="Arial" w:cs="Arial"/>
                <w:sz w:val="24"/>
                <w:szCs w:val="24"/>
              </w:rPr>
            </w:pPr>
            <w:r w:rsidRPr="008D16F0">
              <w:rPr>
                <w:rFonts w:ascii="Arial" w:hAnsi="Arial" w:cs="Arial"/>
                <w:b/>
                <w:bCs/>
                <w:sz w:val="24"/>
                <w:szCs w:val="24"/>
              </w:rPr>
              <w:t>D</w:t>
            </w:r>
            <w:r w:rsidR="00D72072">
              <w:rPr>
                <w:rFonts w:ascii="Arial" w:hAnsi="Arial" w:cs="Arial"/>
                <w:b/>
                <w:bCs/>
                <w:sz w:val="24"/>
                <w:szCs w:val="24"/>
              </w:rPr>
              <w:t>esenredante y protector capilar</w:t>
            </w:r>
          </w:p>
          <w:p w14:paraId="6642B511" w14:textId="51521E70"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lastRenderedPageBreak/>
              <w:t>✔</w:t>
            </w:r>
            <w:r w:rsidR="008D16F0" w:rsidRPr="008D16F0">
              <w:rPr>
                <w:rFonts w:ascii="Arial" w:hAnsi="Arial" w:cs="Arial"/>
                <w:sz w:val="24"/>
                <w:szCs w:val="24"/>
              </w:rPr>
              <w:t>Facilita el peinado al reducir la estática y el frizz.</w:t>
            </w:r>
          </w:p>
          <w:p w14:paraId="28294D01" w14:textId="56668AB3"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Protege contra daños mecánicos causados por cepillado y planchado.</w:t>
            </w:r>
          </w:p>
          <w:p w14:paraId="36E3D0F7" w14:textId="77777777" w:rsidR="00D72072" w:rsidRPr="008D16F0" w:rsidRDefault="00D72072" w:rsidP="00D72072">
            <w:pPr>
              <w:spacing w:line="360" w:lineRule="auto"/>
              <w:jc w:val="both"/>
              <w:rPr>
                <w:rFonts w:ascii="Arial" w:hAnsi="Arial" w:cs="Arial"/>
                <w:sz w:val="24"/>
                <w:szCs w:val="24"/>
              </w:rPr>
            </w:pPr>
          </w:p>
          <w:p w14:paraId="537BF48E" w14:textId="6CE31245" w:rsidR="008D16F0" w:rsidRPr="008D16F0" w:rsidRDefault="008D16F0" w:rsidP="00D72072">
            <w:pPr>
              <w:spacing w:line="360" w:lineRule="auto"/>
              <w:jc w:val="both"/>
              <w:rPr>
                <w:rFonts w:ascii="Arial" w:hAnsi="Arial" w:cs="Arial"/>
                <w:sz w:val="24"/>
                <w:szCs w:val="24"/>
              </w:rPr>
            </w:pPr>
            <w:r w:rsidRPr="008D16F0">
              <w:rPr>
                <w:rFonts w:ascii="Arial" w:hAnsi="Arial" w:cs="Arial"/>
                <w:b/>
                <w:bCs/>
                <w:sz w:val="24"/>
                <w:szCs w:val="24"/>
              </w:rPr>
              <w:t>Formulación de productos pa</w:t>
            </w:r>
            <w:r w:rsidR="00D72072">
              <w:rPr>
                <w:rFonts w:ascii="Arial" w:hAnsi="Arial" w:cs="Arial"/>
                <w:b/>
                <w:bCs/>
                <w:sz w:val="24"/>
                <w:szCs w:val="24"/>
              </w:rPr>
              <w:t>ra cabello seco o dañado</w:t>
            </w:r>
          </w:p>
          <w:p w14:paraId="5561D994" w14:textId="5E40D1E8"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Aporta hidratación y mejora la elasticidad del cabello.</w:t>
            </w:r>
          </w:p>
          <w:p w14:paraId="25E4F57C" w14:textId="77C1A066"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Se usa en tratamientos post-coloración o post-decoloración para restaurar la fibra capilar.</w:t>
            </w:r>
          </w:p>
          <w:p w14:paraId="28E0E489" w14:textId="77777777" w:rsidR="00D72072" w:rsidRDefault="00D72072" w:rsidP="00D72072">
            <w:pPr>
              <w:spacing w:line="360" w:lineRule="auto"/>
              <w:jc w:val="both"/>
              <w:rPr>
                <w:rFonts w:ascii="Arial" w:hAnsi="Arial" w:cs="Arial"/>
                <w:sz w:val="24"/>
                <w:szCs w:val="24"/>
              </w:rPr>
            </w:pPr>
          </w:p>
          <w:p w14:paraId="5BAA4D0B" w14:textId="23D71E48" w:rsidR="008D16F0" w:rsidRPr="008D16F0" w:rsidRDefault="008D16F0" w:rsidP="00D72072">
            <w:pPr>
              <w:spacing w:line="360" w:lineRule="auto"/>
              <w:jc w:val="both"/>
              <w:rPr>
                <w:rFonts w:ascii="Arial" w:hAnsi="Arial" w:cs="Arial"/>
                <w:sz w:val="24"/>
                <w:szCs w:val="24"/>
              </w:rPr>
            </w:pPr>
            <w:r w:rsidRPr="008D16F0">
              <w:rPr>
                <w:rFonts w:ascii="Arial" w:hAnsi="Arial" w:cs="Arial"/>
                <w:sz w:val="24"/>
                <w:szCs w:val="24"/>
              </w:rPr>
              <w:t xml:space="preserve"> </w:t>
            </w:r>
            <w:r w:rsidRPr="008D16F0">
              <w:rPr>
                <w:rFonts w:ascii="Arial" w:hAnsi="Arial" w:cs="Arial"/>
                <w:b/>
                <w:bCs/>
                <w:sz w:val="24"/>
                <w:szCs w:val="24"/>
              </w:rPr>
              <w:t>Uso en productos ca</w:t>
            </w:r>
            <w:r w:rsidR="00D72072">
              <w:rPr>
                <w:rFonts w:ascii="Arial" w:hAnsi="Arial" w:cs="Arial"/>
                <w:b/>
                <w:bCs/>
                <w:sz w:val="24"/>
                <w:szCs w:val="24"/>
              </w:rPr>
              <w:t>pilares sin enjuague (leave-in)</w:t>
            </w:r>
          </w:p>
          <w:p w14:paraId="2F5A8546" w14:textId="0EB17CA9"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Permite la creación de cremas para peinar o sprays acondicionadores.</w:t>
            </w:r>
          </w:p>
          <w:p w14:paraId="3EB7A5F2" w14:textId="4A082454"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Deja el cabello manejable sin necesidad de enjuague.</w:t>
            </w:r>
          </w:p>
          <w:p w14:paraId="3566888D" w14:textId="77777777" w:rsidR="00D72072" w:rsidRPr="008D16F0" w:rsidRDefault="00D72072" w:rsidP="00D72072">
            <w:pPr>
              <w:spacing w:line="360" w:lineRule="auto"/>
              <w:jc w:val="both"/>
              <w:rPr>
                <w:rFonts w:ascii="Arial" w:hAnsi="Arial" w:cs="Arial"/>
                <w:sz w:val="24"/>
                <w:szCs w:val="24"/>
              </w:rPr>
            </w:pPr>
          </w:p>
          <w:p w14:paraId="266614C0" w14:textId="2C5616A8" w:rsidR="008D16F0" w:rsidRPr="008D16F0" w:rsidRDefault="008D16F0" w:rsidP="00D72072">
            <w:pPr>
              <w:spacing w:line="360" w:lineRule="auto"/>
              <w:jc w:val="both"/>
              <w:rPr>
                <w:rFonts w:ascii="Arial" w:hAnsi="Arial" w:cs="Arial"/>
                <w:sz w:val="24"/>
                <w:szCs w:val="24"/>
              </w:rPr>
            </w:pPr>
            <w:r w:rsidRPr="008D16F0">
              <w:rPr>
                <w:rFonts w:ascii="Arial" w:hAnsi="Arial" w:cs="Arial"/>
                <w:b/>
                <w:bCs/>
                <w:sz w:val="24"/>
                <w:szCs w:val="24"/>
              </w:rPr>
              <w:t>Complemento en trata</w:t>
            </w:r>
            <w:r w:rsidR="00D72072">
              <w:rPr>
                <w:rFonts w:ascii="Arial" w:hAnsi="Arial" w:cs="Arial"/>
                <w:b/>
                <w:bCs/>
                <w:sz w:val="24"/>
                <w:szCs w:val="24"/>
              </w:rPr>
              <w:t>mientos capilares profesionales</w:t>
            </w:r>
          </w:p>
          <w:p w14:paraId="56527231" w14:textId="4DE51AF4" w:rsid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Puede utilizarse en fórmulas de alisados, permanentes o keratinas para mejorar la textura y el acondicionamiento del cabello.</w:t>
            </w:r>
          </w:p>
          <w:p w14:paraId="46B97B2A" w14:textId="2802F1BB" w:rsidR="001519DA" w:rsidRPr="00370BF5" w:rsidRDefault="001519DA" w:rsidP="00D72072">
            <w:pPr>
              <w:spacing w:line="360" w:lineRule="auto"/>
              <w:jc w:val="both"/>
              <w:rPr>
                <w:rFonts w:ascii="Arial" w:hAnsi="Arial" w:cs="Arial"/>
                <w:sz w:val="24"/>
                <w:szCs w:val="24"/>
              </w:rPr>
            </w:pPr>
          </w:p>
        </w:tc>
      </w:tr>
      <w:tr w:rsidR="00F14D35" w:rsidRPr="009241AE" w14:paraId="54D09A64" w14:textId="77777777" w:rsidTr="00D72072">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D7207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D72072">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D72072">
            <w:pPr>
              <w:spacing w:line="360" w:lineRule="auto"/>
              <w:jc w:val="both"/>
              <w:rPr>
                <w:rFonts w:ascii="Arial" w:hAnsi="Arial" w:cs="Arial"/>
                <w:sz w:val="24"/>
                <w:szCs w:val="24"/>
              </w:rPr>
            </w:pPr>
          </w:p>
          <w:p w14:paraId="195C3017" w14:textId="3193C07B" w:rsidR="008D16F0" w:rsidRPr="008D16F0"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Usar guantes y gafas de seguridad en caso de contacto prolongado.</w:t>
            </w:r>
          </w:p>
          <w:p w14:paraId="00AD922A" w14:textId="655A1865" w:rsidR="008D16F0" w:rsidRPr="008D16F0"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Evitar el contacto con los ojos y mucosas.</w:t>
            </w:r>
          </w:p>
          <w:p w14:paraId="23FFD03E" w14:textId="6947DD60" w:rsidR="008D16F0" w:rsidRPr="00370BF5"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Mezclar con agitación suave para evitar la formación de espuma.</w:t>
            </w:r>
          </w:p>
          <w:p w14:paraId="1643A1BA" w14:textId="34E83AD7" w:rsidR="0049398B" w:rsidRPr="00370BF5" w:rsidRDefault="0049398B" w:rsidP="00D72072">
            <w:pPr>
              <w:spacing w:line="360" w:lineRule="auto"/>
              <w:jc w:val="both"/>
              <w:rPr>
                <w:rFonts w:ascii="Arial" w:hAnsi="Arial" w:cs="Arial"/>
                <w:sz w:val="24"/>
                <w:szCs w:val="24"/>
              </w:rPr>
            </w:pPr>
          </w:p>
        </w:tc>
      </w:tr>
      <w:tr w:rsidR="008B179C" w:rsidRPr="009241AE" w14:paraId="6158DBD8" w14:textId="77777777" w:rsidTr="00D72072">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D72072">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D72072">
        <w:tblPrEx>
          <w:tblCellMar>
            <w:left w:w="70" w:type="dxa"/>
            <w:right w:w="70" w:type="dxa"/>
          </w:tblCellMar>
          <w:tblLook w:val="0000" w:firstRow="0" w:lastRow="0" w:firstColumn="0" w:lastColumn="0" w:noHBand="0" w:noVBand="0"/>
        </w:tblPrEx>
        <w:trPr>
          <w:trHeight w:val="136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D4721A0" w14:textId="77777777" w:rsidR="00D72072" w:rsidRDefault="00D72072" w:rsidP="00D72072">
            <w:pPr>
              <w:spacing w:line="360" w:lineRule="auto"/>
              <w:jc w:val="both"/>
              <w:rPr>
                <w:rFonts w:ascii="Arial" w:hAnsi="Arial" w:cs="Arial"/>
                <w:sz w:val="24"/>
                <w:szCs w:val="24"/>
              </w:rPr>
            </w:pPr>
          </w:p>
          <w:p w14:paraId="2050BF70" w14:textId="4CE1BDB5" w:rsidR="008D16F0" w:rsidRPr="008D16F0"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008D16F0" w:rsidRPr="008D16F0">
              <w:rPr>
                <w:rFonts w:ascii="Arial" w:hAnsi="Arial" w:cs="Arial"/>
                <w:sz w:val="24"/>
                <w:szCs w:val="24"/>
              </w:rPr>
              <w:t>Conservar en envases bien cerrados, en un lugar fresco y seco.</w:t>
            </w:r>
          </w:p>
          <w:p w14:paraId="54CCE18F" w14:textId="260CA1AD" w:rsidR="008D16F0" w:rsidRDefault="008D16F0"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8D16F0">
              <w:rPr>
                <w:rFonts w:ascii="Arial" w:hAnsi="Arial" w:cs="Arial"/>
                <w:sz w:val="24"/>
                <w:szCs w:val="24"/>
              </w:rPr>
              <w:t>Evitar la exposición a temperaturas extremas y a la luz solar directa.</w:t>
            </w:r>
          </w:p>
          <w:p w14:paraId="17E285F1" w14:textId="25D55A9F" w:rsidR="00D72072" w:rsidRDefault="00D72072" w:rsidP="00D72072">
            <w:pPr>
              <w:spacing w:line="360" w:lineRule="auto"/>
              <w:jc w:val="both"/>
              <w:rPr>
                <w:rFonts w:ascii="Arial" w:hAnsi="Arial" w:cs="Arial"/>
                <w:sz w:val="24"/>
                <w:szCs w:val="24"/>
              </w:rPr>
            </w:pPr>
            <w:r w:rsidRPr="00341894">
              <w:rPr>
                <w:rFonts w:ascii="Segoe UI Emoji" w:hAnsi="Segoe UI Emoji" w:cs="Segoe UI Emoji"/>
                <w:sz w:val="24"/>
                <w:szCs w:val="24"/>
              </w:rPr>
              <w:t>✔</w:t>
            </w:r>
            <w:r w:rsidRPr="00D72072">
              <w:rPr>
                <w:rFonts w:ascii="Arial" w:hAnsi="Arial" w:cs="Arial"/>
                <w:sz w:val="24"/>
                <w:szCs w:val="24"/>
              </w:rPr>
              <w:t>Debe almacenarse a temperaturas no mayores de 40°C y bajo sombra. Mantenerse en envases bien cerrados.</w:t>
            </w:r>
          </w:p>
          <w:p w14:paraId="1F2089AD" w14:textId="2B72F2B3" w:rsidR="00693976" w:rsidRPr="00370BF5" w:rsidRDefault="00693976" w:rsidP="00D72072">
            <w:pPr>
              <w:spacing w:line="360" w:lineRule="auto"/>
              <w:jc w:val="both"/>
              <w:rPr>
                <w:rFonts w:ascii="Arial" w:hAnsi="Arial" w:cs="Arial"/>
                <w:sz w:val="24"/>
                <w:szCs w:val="24"/>
              </w:rPr>
            </w:pPr>
          </w:p>
        </w:tc>
      </w:tr>
      <w:tr w:rsidR="00D72072" w:rsidRPr="009241AE" w14:paraId="221EE48C" w14:textId="77777777" w:rsidTr="00D72072">
        <w:tblPrEx>
          <w:tblCellMar>
            <w:left w:w="70" w:type="dxa"/>
            <w:right w:w="70" w:type="dxa"/>
          </w:tblCellMar>
          <w:tblLook w:val="0000" w:firstRow="0" w:lastRow="0" w:firstColumn="0" w:lastColumn="0" w:noHBand="0" w:noVBand="0"/>
        </w:tblPrEx>
        <w:trPr>
          <w:trHeight w:val="37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EEAF6" w:themeFill="accent5" w:themeFillTint="33"/>
          </w:tcPr>
          <w:p w14:paraId="2DC96470" w14:textId="68AFD5D9" w:rsidR="00D72072" w:rsidRDefault="00D72072" w:rsidP="00D72072">
            <w:pPr>
              <w:spacing w:line="360" w:lineRule="auto"/>
              <w:jc w:val="both"/>
              <w:rPr>
                <w:rFonts w:ascii="Arial" w:hAnsi="Arial" w:cs="Arial"/>
                <w:sz w:val="24"/>
                <w:szCs w:val="24"/>
              </w:rPr>
            </w:pPr>
            <w:r w:rsidRPr="00D72072">
              <w:rPr>
                <w:rFonts w:ascii="Arial" w:eastAsia="Arial" w:hAnsi="Arial" w:cs="Arial"/>
                <w:b/>
                <w:color w:val="1F3864" w:themeColor="accent1" w:themeShade="80"/>
                <w:sz w:val="24"/>
                <w:szCs w:val="24"/>
              </w:rPr>
              <w:lastRenderedPageBreak/>
              <w:t xml:space="preserve">RECOMENDACIONES </w:t>
            </w:r>
          </w:p>
        </w:tc>
      </w:tr>
      <w:tr w:rsidR="00D72072" w:rsidRPr="009241AE" w14:paraId="27F49A71" w14:textId="77777777" w:rsidTr="00D72072">
        <w:tblPrEx>
          <w:tblCellMar>
            <w:left w:w="70" w:type="dxa"/>
            <w:right w:w="70" w:type="dxa"/>
          </w:tblCellMar>
          <w:tblLook w:val="0000" w:firstRow="0" w:lastRow="0" w:firstColumn="0" w:lastColumn="0" w:noHBand="0" w:noVBand="0"/>
        </w:tblPrEx>
        <w:trPr>
          <w:trHeight w:val="46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7204F1F" w14:textId="77777777" w:rsidR="00D72072" w:rsidRDefault="00D72072" w:rsidP="00D72072">
            <w:pPr>
              <w:spacing w:line="360" w:lineRule="auto"/>
              <w:jc w:val="both"/>
              <w:rPr>
                <w:rFonts w:ascii="Arial" w:hAnsi="Arial" w:cs="Arial"/>
                <w:sz w:val="24"/>
                <w:szCs w:val="24"/>
              </w:rPr>
            </w:pPr>
          </w:p>
          <w:p w14:paraId="6E834A8E" w14:textId="77777777" w:rsidR="00D72072" w:rsidRDefault="00D72072" w:rsidP="00D72072">
            <w:pPr>
              <w:spacing w:line="360" w:lineRule="auto"/>
              <w:jc w:val="both"/>
              <w:rPr>
                <w:rFonts w:ascii="Arial" w:hAnsi="Arial" w:cs="Arial"/>
                <w:sz w:val="24"/>
                <w:szCs w:val="24"/>
              </w:rPr>
            </w:pPr>
            <w:r w:rsidRPr="00D72072">
              <w:rPr>
                <w:rFonts w:ascii="Arial" w:hAnsi="Arial" w:cs="Arial"/>
                <w:sz w:val="24"/>
                <w:szCs w:val="24"/>
              </w:rPr>
              <w:t>Mantener lejos de contacto con los ojos. En caso de contacto enjuagar bien con abundante agua. No apto para consumo humano. No mezclar con alimentos u otros productos. En caso de ingestión, beber agua para diluirlo y acudir con la etiqueta del producto al médico lo más pronto posible. No inducir al vomito.</w:t>
            </w:r>
          </w:p>
          <w:p w14:paraId="7661FB5A" w14:textId="0E6B6571" w:rsidR="00D72072" w:rsidRDefault="00D72072" w:rsidP="00D72072">
            <w:pPr>
              <w:spacing w:line="360" w:lineRule="auto"/>
              <w:jc w:val="both"/>
              <w:rPr>
                <w:rFonts w:ascii="Arial" w:hAnsi="Arial" w:cs="Arial"/>
                <w:sz w:val="24"/>
                <w:szCs w:val="24"/>
              </w:rPr>
            </w:pPr>
          </w:p>
        </w:tc>
      </w:tr>
      <w:tr w:rsidR="0049398B" w:rsidRPr="009241AE" w14:paraId="0D1DE835" w14:textId="77777777" w:rsidTr="00D7207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D72072">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D7207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D72072">
            <w:pPr>
              <w:spacing w:line="360" w:lineRule="auto"/>
              <w:jc w:val="center"/>
              <w:rPr>
                <w:rFonts w:ascii="Arial" w:hAnsi="Arial" w:cs="Arial"/>
                <w:b/>
                <w:bCs/>
                <w:sz w:val="24"/>
                <w:szCs w:val="24"/>
              </w:rPr>
            </w:pPr>
          </w:p>
          <w:p w14:paraId="6AE7D468" w14:textId="09169728" w:rsidR="0049398B" w:rsidRDefault="0049398B" w:rsidP="00D72072">
            <w:pPr>
              <w:tabs>
                <w:tab w:val="left" w:pos="3491"/>
              </w:tabs>
              <w:spacing w:line="360" w:lineRule="auto"/>
              <w:jc w:val="both"/>
              <w:rPr>
                <w:rFonts w:ascii="Arial" w:hAnsi="Arial" w:cs="Arial"/>
                <w:sz w:val="24"/>
                <w:szCs w:val="24"/>
              </w:rPr>
            </w:pPr>
          </w:p>
          <w:tbl>
            <w:tblPr>
              <w:tblStyle w:val="Tablaconcuadrcula"/>
              <w:tblW w:w="0" w:type="auto"/>
              <w:tblInd w:w="1800" w:type="dxa"/>
              <w:tblLook w:val="04A0" w:firstRow="1" w:lastRow="0" w:firstColumn="1" w:lastColumn="0" w:noHBand="0" w:noVBand="1"/>
            </w:tblPr>
            <w:tblGrid>
              <w:gridCol w:w="2758"/>
              <w:gridCol w:w="2512"/>
              <w:gridCol w:w="2164"/>
            </w:tblGrid>
            <w:tr w:rsidR="008D16F0" w:rsidRPr="00370BF5" w14:paraId="3B004321" w14:textId="77777777" w:rsidTr="002675DB">
              <w:trPr>
                <w:trHeight w:val="613"/>
              </w:trPr>
              <w:tc>
                <w:tcPr>
                  <w:tcW w:w="2758" w:type="dxa"/>
                </w:tcPr>
                <w:p w14:paraId="5127CB88" w14:textId="77777777" w:rsidR="008D16F0" w:rsidRPr="00370BF5" w:rsidRDefault="008D16F0" w:rsidP="0008046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512" w:type="dxa"/>
                </w:tcPr>
                <w:p w14:paraId="7EB80D93" w14:textId="77777777" w:rsidR="008D16F0" w:rsidRPr="00370BF5" w:rsidRDefault="008D16F0" w:rsidP="0008046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c>
                <w:tcPr>
                  <w:tcW w:w="2164" w:type="dxa"/>
                </w:tcPr>
                <w:p w14:paraId="75EDB331" w14:textId="77777777" w:rsidR="008D16F0" w:rsidRPr="00370BF5" w:rsidRDefault="008D16F0" w:rsidP="00080467">
                  <w:pPr>
                    <w:framePr w:hSpace="141" w:wrap="around" w:vAnchor="text" w:hAnchor="margin" w:y="334"/>
                    <w:spacing w:line="360" w:lineRule="auto"/>
                    <w:jc w:val="center"/>
                    <w:rPr>
                      <w:rFonts w:ascii="Arial" w:hAnsi="Arial" w:cs="Arial"/>
                      <w:b/>
                      <w:bCs/>
                      <w:sz w:val="24"/>
                      <w:szCs w:val="24"/>
                    </w:rPr>
                  </w:pPr>
                  <w:r w:rsidRPr="00200AB1">
                    <w:rPr>
                      <w:rFonts w:ascii="Arial" w:hAnsi="Arial" w:cs="Arial"/>
                      <w:b/>
                      <w:bCs/>
                      <w:sz w:val="24"/>
                      <w:szCs w:val="24"/>
                    </w:rPr>
                    <w:t>Dispensación</w:t>
                  </w:r>
                </w:p>
              </w:tc>
            </w:tr>
            <w:tr w:rsidR="008D16F0" w:rsidRPr="00370BF5" w14:paraId="4C0EA073" w14:textId="77777777" w:rsidTr="002675DB">
              <w:trPr>
                <w:trHeight w:val="613"/>
              </w:trPr>
              <w:tc>
                <w:tcPr>
                  <w:tcW w:w="2758" w:type="dxa"/>
                </w:tcPr>
                <w:p w14:paraId="141C2B39" w14:textId="77777777" w:rsidR="008D16F0" w:rsidRPr="00370BF5" w:rsidRDefault="008D16F0" w:rsidP="00080467">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Garrafa 20 litros</w:t>
                  </w:r>
                </w:p>
              </w:tc>
              <w:tc>
                <w:tcPr>
                  <w:tcW w:w="2512" w:type="dxa"/>
                </w:tcPr>
                <w:p w14:paraId="17B2E235" w14:textId="77777777" w:rsidR="008D16F0" w:rsidRPr="00370BF5" w:rsidRDefault="008D16F0" w:rsidP="00080467">
                  <w:pPr>
                    <w:framePr w:hSpace="141" w:wrap="around" w:vAnchor="text" w:hAnchor="margin" w:y="334"/>
                    <w:spacing w:line="360" w:lineRule="auto"/>
                    <w:jc w:val="center"/>
                    <w:rPr>
                      <w:rFonts w:ascii="Arial" w:hAnsi="Arial" w:cs="Arial"/>
                      <w:sz w:val="24"/>
                      <w:szCs w:val="24"/>
                    </w:rPr>
                  </w:pPr>
                  <w:r w:rsidRPr="00200AB1">
                    <w:rPr>
                      <w:rFonts w:ascii="Arial" w:hAnsi="Arial" w:cs="Arial"/>
                      <w:sz w:val="24"/>
                      <w:szCs w:val="24"/>
                    </w:rPr>
                    <w:t>Galón 3.8 litros</w:t>
                  </w:r>
                </w:p>
              </w:tc>
              <w:tc>
                <w:tcPr>
                  <w:tcW w:w="2164" w:type="dxa"/>
                </w:tcPr>
                <w:p w14:paraId="449CBD15" w14:textId="0B537F5B" w:rsidR="008D16F0" w:rsidRPr="00370BF5" w:rsidRDefault="002C64EA" w:rsidP="0008046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1 litro</w:t>
                  </w:r>
                </w:p>
              </w:tc>
            </w:tr>
          </w:tbl>
          <w:p w14:paraId="383DC3E5" w14:textId="77777777" w:rsidR="008D16F0" w:rsidRPr="00370BF5" w:rsidRDefault="008D16F0" w:rsidP="00D72072">
            <w:pPr>
              <w:tabs>
                <w:tab w:val="left" w:pos="3491"/>
              </w:tabs>
              <w:spacing w:line="360" w:lineRule="auto"/>
              <w:jc w:val="both"/>
              <w:rPr>
                <w:rFonts w:ascii="Arial" w:hAnsi="Arial" w:cs="Arial"/>
                <w:sz w:val="24"/>
                <w:szCs w:val="24"/>
              </w:rPr>
            </w:pPr>
          </w:p>
          <w:p w14:paraId="7E418B62" w14:textId="3CCEF708" w:rsidR="0049398B" w:rsidRPr="00370BF5" w:rsidRDefault="0049398B" w:rsidP="00D72072">
            <w:pPr>
              <w:tabs>
                <w:tab w:val="left" w:pos="3491"/>
              </w:tabs>
              <w:spacing w:line="360" w:lineRule="auto"/>
              <w:jc w:val="both"/>
              <w:rPr>
                <w:rFonts w:ascii="Arial" w:hAnsi="Arial" w:cs="Arial"/>
                <w:sz w:val="24"/>
                <w:szCs w:val="24"/>
              </w:rPr>
            </w:pPr>
          </w:p>
        </w:tc>
      </w:tr>
      <w:tr w:rsidR="0049398B" w:rsidRPr="009241AE" w14:paraId="0417868C" w14:textId="77777777" w:rsidTr="00D72072">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D7207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D7207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D72072">
            <w:pPr>
              <w:spacing w:after="160" w:line="360" w:lineRule="auto"/>
              <w:jc w:val="both"/>
              <w:rPr>
                <w:rFonts w:ascii="Arial" w:hAnsi="Arial" w:cs="Arial"/>
                <w:sz w:val="24"/>
                <w:szCs w:val="24"/>
              </w:rPr>
            </w:pPr>
          </w:p>
          <w:p w14:paraId="51D128CA" w14:textId="77777777" w:rsidR="008D16F0" w:rsidRDefault="008D16F0" w:rsidP="00D72072">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21D4F4C5" w:rsidR="00502B75" w:rsidRPr="00370BF5" w:rsidRDefault="00502B75" w:rsidP="00D72072">
            <w:pPr>
              <w:spacing w:after="160" w:line="360" w:lineRule="auto"/>
              <w:jc w:val="both"/>
              <w:rPr>
                <w:rFonts w:ascii="Arial" w:hAnsi="Arial" w:cs="Arial"/>
                <w:sz w:val="24"/>
                <w:szCs w:val="24"/>
              </w:rPr>
            </w:pPr>
          </w:p>
        </w:tc>
      </w:tr>
      <w:tr w:rsidR="00561793" w:rsidRPr="009241AE" w14:paraId="3056E89E" w14:textId="77777777" w:rsidTr="00D7207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D72072">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D72072">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D72072">
            <w:pPr>
              <w:spacing w:line="360" w:lineRule="auto"/>
              <w:jc w:val="both"/>
              <w:rPr>
                <w:rFonts w:ascii="Arial" w:hAnsi="Arial" w:cs="Arial"/>
                <w:sz w:val="24"/>
                <w:szCs w:val="24"/>
              </w:rPr>
            </w:pPr>
          </w:p>
          <w:p w14:paraId="6016C03F" w14:textId="77777777" w:rsidR="00561793" w:rsidRDefault="00F72203" w:rsidP="00D72072">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8D16F0" w:rsidRPr="00370BF5" w:rsidRDefault="008D16F0" w:rsidP="00D72072">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8F5DE" w14:textId="77777777" w:rsidR="00A22361" w:rsidRDefault="00A22361" w:rsidP="00C93E31">
      <w:pPr>
        <w:spacing w:after="0" w:line="240" w:lineRule="auto"/>
      </w:pPr>
      <w:r>
        <w:separator/>
      </w:r>
    </w:p>
  </w:endnote>
  <w:endnote w:type="continuationSeparator" w:id="0">
    <w:p w14:paraId="28988EA0" w14:textId="77777777" w:rsidR="00A22361" w:rsidRDefault="00A2236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72791" w14:textId="77777777" w:rsidR="00A22361" w:rsidRDefault="00A22361" w:rsidP="00C93E31">
      <w:pPr>
        <w:spacing w:after="0" w:line="240" w:lineRule="auto"/>
      </w:pPr>
      <w:r>
        <w:separator/>
      </w:r>
    </w:p>
  </w:footnote>
  <w:footnote w:type="continuationSeparator" w:id="0">
    <w:p w14:paraId="6E889D53" w14:textId="77777777" w:rsidR="00A22361" w:rsidRDefault="00A22361"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D22"/>
    <w:multiLevelType w:val="multilevel"/>
    <w:tmpl w:val="A964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752CF1"/>
    <w:multiLevelType w:val="multilevel"/>
    <w:tmpl w:val="A6C0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57561"/>
    <w:multiLevelType w:val="multilevel"/>
    <w:tmpl w:val="ACD84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7369AA"/>
    <w:multiLevelType w:val="multilevel"/>
    <w:tmpl w:val="F4DC6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C4662"/>
    <w:multiLevelType w:val="multilevel"/>
    <w:tmpl w:val="E370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B2E59"/>
    <w:multiLevelType w:val="multilevel"/>
    <w:tmpl w:val="941A3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0070359">
    <w:abstractNumId w:val="0"/>
  </w:num>
  <w:num w:numId="2" w16cid:durableId="640311579">
    <w:abstractNumId w:val="4"/>
  </w:num>
  <w:num w:numId="3" w16cid:durableId="228729087">
    <w:abstractNumId w:val="5"/>
  </w:num>
  <w:num w:numId="4" w16cid:durableId="1365904130">
    <w:abstractNumId w:val="2"/>
  </w:num>
  <w:num w:numId="5" w16cid:durableId="1391683836">
    <w:abstractNumId w:val="1"/>
  </w:num>
  <w:num w:numId="6" w16cid:durableId="138764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80467"/>
    <w:rsid w:val="00090C55"/>
    <w:rsid w:val="00094BD2"/>
    <w:rsid w:val="000D0B1E"/>
    <w:rsid w:val="000E135B"/>
    <w:rsid w:val="00114558"/>
    <w:rsid w:val="001519DA"/>
    <w:rsid w:val="00186334"/>
    <w:rsid w:val="001A26F1"/>
    <w:rsid w:val="001A3D8A"/>
    <w:rsid w:val="001C17A0"/>
    <w:rsid w:val="001C67E0"/>
    <w:rsid w:val="001E420A"/>
    <w:rsid w:val="0020600A"/>
    <w:rsid w:val="002657B2"/>
    <w:rsid w:val="00276186"/>
    <w:rsid w:val="00286CEA"/>
    <w:rsid w:val="002B482E"/>
    <w:rsid w:val="002B7F9D"/>
    <w:rsid w:val="002C08C1"/>
    <w:rsid w:val="002C64EA"/>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D16F0"/>
    <w:rsid w:val="008F552B"/>
    <w:rsid w:val="009241AE"/>
    <w:rsid w:val="00937605"/>
    <w:rsid w:val="009511AE"/>
    <w:rsid w:val="009554ED"/>
    <w:rsid w:val="00963F7F"/>
    <w:rsid w:val="00970394"/>
    <w:rsid w:val="00976E5E"/>
    <w:rsid w:val="00A217C4"/>
    <w:rsid w:val="00A21D43"/>
    <w:rsid w:val="00A22361"/>
    <w:rsid w:val="00A26935"/>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72072"/>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53389">
      <w:bodyDiv w:val="1"/>
      <w:marLeft w:val="0"/>
      <w:marRight w:val="0"/>
      <w:marTop w:val="0"/>
      <w:marBottom w:val="0"/>
      <w:divBdr>
        <w:top w:val="none" w:sz="0" w:space="0" w:color="auto"/>
        <w:left w:val="none" w:sz="0" w:space="0" w:color="auto"/>
        <w:bottom w:val="none" w:sz="0" w:space="0" w:color="auto"/>
        <w:right w:val="none" w:sz="0" w:space="0" w:color="auto"/>
      </w:divBdr>
    </w:div>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283413586">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 w:id="207535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550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2025-03-26T18:45:00Z</dcterms:created>
  <dcterms:modified xsi:type="dcterms:W3CDTF">2025-07-26T16:30:00Z</dcterms:modified>
</cp:coreProperties>
</file>