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5A78732E" w:rsidR="00383491" w:rsidRPr="00320F45" w:rsidRDefault="001244B9" w:rsidP="009241AE">
      <w:pPr>
        <w:spacing w:line="360" w:lineRule="auto"/>
        <w:ind w:left="-567" w:firstLine="567"/>
        <w:rPr>
          <w:rFonts w:ascii="Arial" w:hAnsi="Arial" w:cs="Arial"/>
        </w:rPr>
      </w:pPr>
      <w:r>
        <w:rPr>
          <w:rFonts w:ascii="Times New Roman" w:hAnsi="Times New Roman" w:cs="Times New Roman"/>
          <w:noProof/>
          <w:sz w:val="24"/>
          <w:szCs w:val="24"/>
          <w:lang w:eastAsia="es-CO"/>
        </w:rPr>
        <mc:AlternateContent>
          <mc:Choice Requires="wps">
            <w:drawing>
              <wp:anchor distT="0" distB="0" distL="114300" distR="114300" simplePos="0" relativeHeight="251661312" behindDoc="0" locked="0" layoutInCell="1" allowOverlap="1" wp14:anchorId="21AD15A2" wp14:editId="59E7937C">
                <wp:simplePos x="0" y="0"/>
                <wp:positionH relativeFrom="margin">
                  <wp:align>right</wp:align>
                </wp:positionH>
                <wp:positionV relativeFrom="paragraph">
                  <wp:posOffset>-485775</wp:posOffset>
                </wp:positionV>
                <wp:extent cx="4500880" cy="361950"/>
                <wp:effectExtent l="0" t="0" r="0" b="0"/>
                <wp:wrapNone/>
                <wp:docPr id="145188865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0823A093" w14:textId="77777777" w:rsidR="001244B9" w:rsidRDefault="001244B9" w:rsidP="001244B9">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AD15A2" id="_x0000_t202" coordsize="21600,21600" o:spt="202" path="m,l,21600r21600,l21600,xe">
                <v:stroke joinstyle="miter"/>
                <v:path gradientshapeok="t" o:connecttype="rect"/>
              </v:shapetype>
              <v:shape id="Cuadro de texto 3" o:spid="_x0000_s1026" type="#_x0000_t202" style="position:absolute;left:0;text-align:left;margin-left:303.2pt;margin-top:-38.25pt;width:354.4pt;height:28.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" fillcolor="#002060" stroked="f" strokeweight=".5pt">
                <v:textbox>
                  <w:txbxContent>
                    <w:p w14:paraId="0823A093" w14:textId="77777777" w:rsidR="001244B9" w:rsidRDefault="001244B9" w:rsidP="001244B9">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v:textbox>
                <w10:wrap anchorx="margin"/>
              </v:shape>
            </w:pict>
          </mc:Fallback>
        </mc:AlternateContent>
      </w:r>
      <w:r w:rsidR="004822A8" w:rsidRPr="00320F45">
        <w:rPr>
          <w:rFonts w:ascii="Arial" w:hAnsi="Arial" w:cs="Arial"/>
          <w:noProof/>
          <w:lang w:eastAsia="es-CO"/>
        </w:rPr>
        <mc:AlternateContent>
          <mc:Choice Requires="wps">
            <w:drawing>
              <wp:anchor distT="0" distB="0" distL="114300" distR="114300" simplePos="0" relativeHeight="251659264" behindDoc="0" locked="0" layoutInCell="1" allowOverlap="1" wp14:anchorId="61C51F5D" wp14:editId="554C57F9">
                <wp:simplePos x="0" y="0"/>
                <wp:positionH relativeFrom="column">
                  <wp:posOffset>246380</wp:posOffset>
                </wp:positionH>
                <wp:positionV relativeFrom="paragraph">
                  <wp:posOffset>-537112</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0250170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914F67">
                              <w:rPr>
                                <w:rFonts w:ascii="Arial" w:hAnsi="Arial" w:cs="Arial"/>
                                <w:b/>
                                <w:bCs/>
                                <w:color w:val="1F3864" w:themeColor="accent1" w:themeShade="80"/>
                                <w:sz w:val="18"/>
                                <w:szCs w:val="18"/>
                              </w:rPr>
                              <w:t>27</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9.4pt;margin-top:-42.3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" fillcolor="white [3201]" stroked="f" strokeweight=".5pt">
                <v:textbox>
                  <w:txbxContent>
                    <w:p w14:paraId="186044E0" w14:textId="0250170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914F67">
                        <w:rPr>
                          <w:rFonts w:ascii="Arial" w:hAnsi="Arial" w:cs="Arial"/>
                          <w:b/>
                          <w:bCs/>
                          <w:color w:val="1F3864" w:themeColor="accent1" w:themeShade="80"/>
                          <w:sz w:val="18"/>
                          <w:szCs w:val="18"/>
                        </w:rPr>
                        <w:t>27</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p>
    <w:p w14:paraId="646245A4" w14:textId="77777777" w:rsidR="00E40D33" w:rsidRPr="00320F45" w:rsidRDefault="00E40D33" w:rsidP="00E40D33">
      <w:pPr>
        <w:spacing w:line="360" w:lineRule="auto"/>
        <w:rPr>
          <w:rFonts w:ascii="Arial" w:hAnsi="Arial" w:cs="Arial"/>
          <w:b/>
          <w:bCs/>
          <w:color w:val="1F3864" w:themeColor="accent1" w:themeShade="80"/>
          <w:sz w:val="48"/>
          <w:szCs w:val="48"/>
        </w:rPr>
      </w:pPr>
      <w:bookmarkStart w:id="0" w:name="_Hlk170901815"/>
    </w:p>
    <w:p w14:paraId="69453DCD" w14:textId="071CB33A" w:rsidR="008F552B" w:rsidRPr="006725D3" w:rsidRDefault="00022A22" w:rsidP="00047A5C">
      <w:pPr>
        <w:spacing w:line="360" w:lineRule="auto"/>
        <w:jc w:val="center"/>
        <w:rPr>
          <w:rFonts w:ascii="Arial" w:hAnsi="Arial" w:cs="Arial"/>
          <w:b/>
          <w:bCs/>
          <w:color w:val="1F3864" w:themeColor="accent1" w:themeShade="80"/>
          <w:sz w:val="48"/>
          <w:szCs w:val="48"/>
        </w:rPr>
      </w:pPr>
      <w:r w:rsidRPr="00022A22">
        <w:rPr>
          <w:rFonts w:ascii="Arial" w:hAnsi="Arial" w:cs="Arial"/>
          <w:b/>
          <w:bCs/>
          <w:color w:val="1F3864" w:themeColor="accent1" w:themeShade="80"/>
          <w:sz w:val="48"/>
          <w:szCs w:val="48"/>
        </w:rPr>
        <w:t>AMINOACIDOS DE QUERATINA</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1C5DBA" w14:paraId="69363863" w14:textId="77777777" w:rsidTr="00F4628F">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1C5DBA" w:rsidRDefault="00DE6685" w:rsidP="00F4628F">
            <w:pPr>
              <w:spacing w:line="360" w:lineRule="auto"/>
              <w:jc w:val="both"/>
              <w:rPr>
                <w:rFonts w:ascii="Arial" w:hAnsi="Arial" w:cs="Arial"/>
                <w:b/>
                <w:bCs/>
                <w:sz w:val="24"/>
                <w:szCs w:val="24"/>
              </w:rPr>
            </w:pPr>
            <w:r w:rsidRPr="001C5DBA">
              <w:rPr>
                <w:rFonts w:ascii="Arial" w:hAnsi="Arial" w:cs="Arial"/>
                <w:b/>
                <w:bCs/>
                <w:color w:val="1F3864" w:themeColor="accent1" w:themeShade="80"/>
                <w:sz w:val="24"/>
                <w:szCs w:val="24"/>
              </w:rPr>
              <w:t>PRODUCTO QUÍMICO E IDENTIFICACIÓN DE LA EMPRESA</w:t>
            </w:r>
          </w:p>
        </w:tc>
      </w:tr>
      <w:tr w:rsidR="00DE6685" w:rsidRPr="001C5DBA" w14:paraId="0358CFD2" w14:textId="77777777" w:rsidTr="00F4628F">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1C5DBA" w:rsidRDefault="00DE6685" w:rsidP="00F4628F">
            <w:pPr>
              <w:spacing w:line="360" w:lineRule="auto"/>
              <w:jc w:val="both"/>
              <w:rPr>
                <w:rFonts w:ascii="Arial" w:hAnsi="Arial" w:cs="Arial"/>
                <w:sz w:val="24"/>
                <w:szCs w:val="24"/>
              </w:rPr>
            </w:pPr>
          </w:p>
          <w:p w14:paraId="590AF4D0" w14:textId="50D572CF" w:rsidR="001267E7" w:rsidRPr="001C5DBA" w:rsidRDefault="001267E7" w:rsidP="00F4628F">
            <w:pPr>
              <w:spacing w:line="360" w:lineRule="auto"/>
              <w:rPr>
                <w:rFonts w:ascii="Arial" w:hAnsi="Arial" w:cs="Arial"/>
                <w:sz w:val="24"/>
                <w:szCs w:val="24"/>
              </w:rPr>
            </w:pPr>
            <w:r w:rsidRPr="001C5DBA">
              <w:rPr>
                <w:rFonts w:ascii="Arial" w:hAnsi="Arial" w:cs="Arial"/>
                <w:sz w:val="24"/>
                <w:szCs w:val="24"/>
              </w:rPr>
              <w:t xml:space="preserve">Nombre </w:t>
            </w:r>
            <w:r w:rsidR="00890D04" w:rsidRPr="001C5DBA">
              <w:rPr>
                <w:rFonts w:ascii="Arial" w:hAnsi="Arial" w:cs="Arial"/>
                <w:sz w:val="24"/>
                <w:szCs w:val="24"/>
              </w:rPr>
              <w:t>INCI: HYDROLYZED KERATIN</w:t>
            </w:r>
          </w:p>
          <w:p w14:paraId="530D5E6D" w14:textId="66481E69" w:rsidR="00890D04" w:rsidRPr="001C5DBA" w:rsidRDefault="00A318C4" w:rsidP="00890D04">
            <w:pPr>
              <w:spacing w:line="360" w:lineRule="auto"/>
              <w:jc w:val="both"/>
              <w:rPr>
                <w:rFonts w:ascii="Arial" w:hAnsi="Arial" w:cs="Arial"/>
                <w:sz w:val="24"/>
                <w:szCs w:val="24"/>
              </w:rPr>
            </w:pPr>
            <w:r w:rsidRPr="001C5DBA">
              <w:rPr>
                <w:rFonts w:ascii="Arial" w:hAnsi="Arial" w:cs="Arial"/>
                <w:sz w:val="24"/>
                <w:szCs w:val="24"/>
              </w:rPr>
              <w:t xml:space="preserve">Solventes </w:t>
            </w:r>
            <w:r w:rsidR="00890D04" w:rsidRPr="001C5DBA">
              <w:rPr>
                <w:rFonts w:ascii="Arial" w:hAnsi="Arial" w:cs="Arial"/>
                <w:sz w:val="24"/>
                <w:szCs w:val="24"/>
              </w:rPr>
              <w:t>INCI:</w:t>
            </w:r>
            <w:r w:rsidR="00890D04" w:rsidRPr="001C5DBA">
              <w:rPr>
                <w:rFonts w:ascii="Arial" w:hAnsi="Arial" w:cs="Arial"/>
                <w:sz w:val="24"/>
                <w:szCs w:val="24"/>
                <w:lang w:val="es-ES"/>
              </w:rPr>
              <w:t xml:space="preserve"> Glicerina (y) agua</w:t>
            </w:r>
          </w:p>
          <w:p w14:paraId="585CF48C" w14:textId="42EC67F2" w:rsidR="00DE6685" w:rsidRPr="001C5DBA" w:rsidRDefault="00DE6685" w:rsidP="00F4628F">
            <w:pPr>
              <w:spacing w:line="360" w:lineRule="auto"/>
              <w:jc w:val="both"/>
              <w:rPr>
                <w:rFonts w:ascii="Arial" w:hAnsi="Arial" w:cs="Arial"/>
                <w:sz w:val="24"/>
                <w:szCs w:val="24"/>
              </w:rPr>
            </w:pPr>
            <w:r w:rsidRPr="001C5DBA">
              <w:rPr>
                <w:rFonts w:ascii="Arial" w:hAnsi="Arial" w:cs="Arial"/>
                <w:sz w:val="24"/>
                <w:szCs w:val="24"/>
              </w:rPr>
              <w:t xml:space="preserve">Identificación de la empresa: QUIMIFOREN S.A.S </w:t>
            </w:r>
          </w:p>
          <w:p w14:paraId="3CF49E9F" w14:textId="5A161D8F" w:rsidR="00E40D33" w:rsidRPr="001C5DBA" w:rsidRDefault="00E40D33" w:rsidP="00F4628F">
            <w:pPr>
              <w:spacing w:line="360" w:lineRule="auto"/>
              <w:jc w:val="both"/>
              <w:rPr>
                <w:rFonts w:ascii="Arial" w:hAnsi="Arial" w:cs="Arial"/>
                <w:sz w:val="24"/>
                <w:szCs w:val="24"/>
              </w:rPr>
            </w:pPr>
            <w:r w:rsidRPr="001C5DBA">
              <w:rPr>
                <w:rFonts w:ascii="Arial" w:hAnsi="Arial" w:cs="Arial"/>
                <w:sz w:val="24"/>
                <w:szCs w:val="24"/>
              </w:rPr>
              <w:t xml:space="preserve">País de origen: Nacional </w:t>
            </w:r>
          </w:p>
          <w:p w14:paraId="63670C89" w14:textId="1CE355BD" w:rsidR="00090C55" w:rsidRPr="001C5DBA" w:rsidRDefault="00090C55" w:rsidP="00F4628F">
            <w:pPr>
              <w:spacing w:line="360" w:lineRule="auto"/>
              <w:jc w:val="both"/>
              <w:rPr>
                <w:rFonts w:ascii="Arial" w:hAnsi="Arial" w:cs="Arial"/>
                <w:sz w:val="24"/>
                <w:szCs w:val="24"/>
              </w:rPr>
            </w:pPr>
          </w:p>
        </w:tc>
      </w:tr>
      <w:tr w:rsidR="00DE6685" w:rsidRPr="001C5DBA" w14:paraId="2AB81BCA" w14:textId="77777777" w:rsidTr="00F4628F">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1C5DBA" w:rsidRDefault="00DE6685" w:rsidP="00F4628F">
            <w:pPr>
              <w:spacing w:line="360" w:lineRule="auto"/>
              <w:jc w:val="both"/>
              <w:rPr>
                <w:rFonts w:ascii="Arial" w:hAnsi="Arial" w:cs="Arial"/>
                <w:b/>
                <w:bCs/>
                <w:color w:val="1F3864" w:themeColor="accent1" w:themeShade="80"/>
                <w:sz w:val="24"/>
                <w:szCs w:val="24"/>
              </w:rPr>
            </w:pPr>
            <w:r w:rsidRPr="001C5DBA">
              <w:rPr>
                <w:rFonts w:ascii="Arial" w:hAnsi="Arial" w:cs="Arial"/>
                <w:b/>
                <w:bCs/>
                <w:color w:val="1F3864" w:themeColor="accent1" w:themeShade="80"/>
                <w:sz w:val="24"/>
                <w:szCs w:val="24"/>
              </w:rPr>
              <w:t>DESCRIPCION DEL PRODUCTO</w:t>
            </w:r>
          </w:p>
        </w:tc>
      </w:tr>
      <w:tr w:rsidR="00DE6685" w:rsidRPr="001C5DBA" w14:paraId="7C3D5939" w14:textId="77777777" w:rsidTr="00F4628F">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010762DB" w14:textId="77777777" w:rsidR="00CB63D8" w:rsidRPr="001C5DBA" w:rsidRDefault="00CB63D8" w:rsidP="00890D04">
            <w:pPr>
              <w:spacing w:line="360" w:lineRule="auto"/>
              <w:jc w:val="both"/>
              <w:rPr>
                <w:rFonts w:ascii="Arial" w:hAnsi="Arial" w:cs="Arial"/>
                <w:sz w:val="24"/>
                <w:szCs w:val="24"/>
              </w:rPr>
            </w:pPr>
          </w:p>
          <w:p w14:paraId="45F73ADC" w14:textId="77777777" w:rsidR="00890D04" w:rsidRPr="001C5DBA" w:rsidRDefault="00890D04" w:rsidP="00890D04">
            <w:pPr>
              <w:spacing w:line="360" w:lineRule="auto"/>
              <w:jc w:val="both"/>
              <w:rPr>
                <w:rFonts w:ascii="Arial" w:hAnsi="Arial" w:cs="Arial"/>
                <w:sz w:val="24"/>
                <w:szCs w:val="24"/>
              </w:rPr>
            </w:pPr>
            <w:r w:rsidRPr="001C5DBA">
              <w:rPr>
                <w:rFonts w:ascii="Arial" w:hAnsi="Arial" w:cs="Arial"/>
                <w:sz w:val="24"/>
                <w:szCs w:val="24"/>
              </w:rPr>
              <w:t>La Queratina es una proteína cuya estructura es muy fibrosa y contiene abundante azufre; es el componente principal de la epidermis de los vertebrados y de otros órganos como el pelo, uñas, plumas, cuernos y pezuñas. (Sánchez Perez, 2016). La queratina ocurre naturalmente en células epiteliales y es esencial para la estructura del tejido normal y su funcionamiento.</w:t>
            </w:r>
          </w:p>
          <w:p w14:paraId="3899E689" w14:textId="77777777" w:rsidR="00890D04" w:rsidRPr="001C5DBA" w:rsidRDefault="00890D04" w:rsidP="00890D04">
            <w:pPr>
              <w:spacing w:line="360" w:lineRule="auto"/>
              <w:jc w:val="both"/>
              <w:rPr>
                <w:rFonts w:ascii="Arial" w:hAnsi="Arial" w:cs="Arial"/>
                <w:sz w:val="24"/>
                <w:szCs w:val="24"/>
              </w:rPr>
            </w:pPr>
            <w:r w:rsidRPr="001C5DBA">
              <w:rPr>
                <w:rFonts w:ascii="Arial" w:hAnsi="Arial" w:cs="Arial"/>
                <w:sz w:val="24"/>
                <w:szCs w:val="24"/>
              </w:rPr>
              <w:t>La queratina es una amplia categoría de proteínas que resultan en filamentos intermedios conformando en conjunto el epitelio citoplasmático y estructuras anexas epidermales (pelo, lana, cuernos, uñas, y tejidos similares en animales). Investigaciones de estas proteínas estructurales condujeron a la clasificación de las queratinas en dos grupos distintos según su estructura, función y regulación. (CIR Cosmetic Ingredient Review, 2016) (Rouse &amp; Van Dyke, 2010)</w:t>
            </w:r>
          </w:p>
          <w:p w14:paraId="032DDCBB" w14:textId="77777777" w:rsidR="00890D04" w:rsidRPr="001C5DBA" w:rsidRDefault="00890D04" w:rsidP="00890D04">
            <w:pPr>
              <w:spacing w:line="360" w:lineRule="auto"/>
              <w:jc w:val="both"/>
              <w:rPr>
                <w:rFonts w:ascii="Arial" w:hAnsi="Arial" w:cs="Arial"/>
                <w:sz w:val="24"/>
                <w:szCs w:val="24"/>
              </w:rPr>
            </w:pPr>
            <w:r w:rsidRPr="001C5DBA">
              <w:rPr>
                <w:rFonts w:ascii="Arial" w:hAnsi="Arial" w:cs="Arial"/>
                <w:sz w:val="24"/>
                <w:szCs w:val="24"/>
              </w:rPr>
              <w:t xml:space="preserve">Los filamentos de queratina dura forman matrices ordenadas que son los principales contribuyentes de la estructura dura de los apéndices epidermales. La queratina dura o a-queratina la podemos encontrar en los mamíferos formando la capa epidérmica de la piel, las uñas y el pelo. Forman parte del grupo de proteínas filamentosas intermedias desempeñando funciones importantes dentro del núcleo, citoplasma y las superficies de algunas de las células. Presenta en su estructura restos de cisteína los cuales se encuentran formando puentes disulfuro llamado grupo cistina. Los puentes disulfuro son los que le </w:t>
            </w:r>
            <w:r w:rsidRPr="001C5DBA">
              <w:rPr>
                <w:rFonts w:ascii="Arial" w:hAnsi="Arial" w:cs="Arial"/>
                <w:sz w:val="24"/>
                <w:szCs w:val="24"/>
              </w:rPr>
              <w:lastRenderedPageBreak/>
              <w:t>confieren la rigidez y resistencia a esta a-queratina es por ello, por lo que existe mayor cantidad de enlaces cistina en la estructura de los cuernos, cascos y en las uñas. (Sánchez Perez, 2016)</w:t>
            </w:r>
          </w:p>
          <w:p w14:paraId="1179A5F0" w14:textId="77777777" w:rsidR="00890D04" w:rsidRPr="001C5DBA" w:rsidRDefault="00890D04" w:rsidP="00890D04">
            <w:pPr>
              <w:spacing w:line="360" w:lineRule="auto"/>
              <w:jc w:val="both"/>
              <w:rPr>
                <w:rFonts w:ascii="Arial" w:hAnsi="Arial" w:cs="Arial"/>
                <w:sz w:val="24"/>
                <w:szCs w:val="24"/>
              </w:rPr>
            </w:pPr>
          </w:p>
          <w:p w14:paraId="32A6BB15" w14:textId="77777777" w:rsidR="00CB63D8" w:rsidRPr="001C5DBA" w:rsidRDefault="00890D04" w:rsidP="00890D04">
            <w:pPr>
              <w:spacing w:line="360" w:lineRule="auto"/>
              <w:jc w:val="both"/>
              <w:rPr>
                <w:rFonts w:ascii="Arial" w:hAnsi="Arial" w:cs="Arial"/>
                <w:sz w:val="24"/>
                <w:szCs w:val="24"/>
              </w:rPr>
            </w:pPr>
            <w:r w:rsidRPr="001C5DBA">
              <w:rPr>
                <w:rFonts w:ascii="Arial" w:hAnsi="Arial" w:cs="Arial"/>
                <w:sz w:val="24"/>
                <w:szCs w:val="24"/>
              </w:rPr>
              <w:t>Está α-queratina es más utilizada en productos cosméticos que ẞ-queratina (derivada de queratinas epiteliales citoplasmáticas). Este tipo de queratina se encuentra en las aves y los reptiles formando las plumas y escamas, en su estructura no presentan cisteína, pero en algunos casos lo contiene en una pequeña porción es por ello por lo que contiene pocos entrecruzamientos a través de los puentes disulfuro. (Sánchez Perez, 2016)</w:t>
            </w:r>
          </w:p>
          <w:p w14:paraId="740EF0EB" w14:textId="02DF9DEB" w:rsidR="00890D04" w:rsidRPr="001C5DBA" w:rsidRDefault="00890D04" w:rsidP="00890D04">
            <w:pPr>
              <w:spacing w:line="360" w:lineRule="auto"/>
              <w:jc w:val="both"/>
              <w:rPr>
                <w:rFonts w:ascii="Arial" w:hAnsi="Arial" w:cs="Arial"/>
                <w:sz w:val="24"/>
                <w:szCs w:val="24"/>
              </w:rPr>
            </w:pPr>
          </w:p>
        </w:tc>
      </w:tr>
      <w:tr w:rsidR="00DE6685" w:rsidRPr="001C5DBA" w14:paraId="5F84A03D" w14:textId="77777777" w:rsidTr="00F4628F">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529D808A" w:rsidR="00DE6685" w:rsidRPr="001C5DBA" w:rsidRDefault="00A959B0" w:rsidP="00F4628F">
            <w:pPr>
              <w:spacing w:line="360" w:lineRule="auto"/>
              <w:jc w:val="both"/>
              <w:rPr>
                <w:rFonts w:ascii="Arial" w:hAnsi="Arial" w:cs="Arial"/>
                <w:color w:val="1F3864" w:themeColor="accent1" w:themeShade="80"/>
                <w:sz w:val="24"/>
                <w:szCs w:val="24"/>
              </w:rPr>
            </w:pPr>
            <w:r w:rsidRPr="001C5DBA">
              <w:rPr>
                <w:rFonts w:ascii="Arial" w:eastAsia="Arial" w:hAnsi="Arial" w:cs="Arial"/>
                <w:b/>
                <w:color w:val="1F3864" w:themeColor="accent1" w:themeShade="80"/>
                <w:sz w:val="24"/>
                <w:szCs w:val="24"/>
              </w:rPr>
              <w:lastRenderedPageBreak/>
              <w:t xml:space="preserve">COMPOSICIÓN </w:t>
            </w:r>
          </w:p>
        </w:tc>
      </w:tr>
      <w:tr w:rsidR="00D53570" w:rsidRPr="001C5DBA" w14:paraId="7D17327B" w14:textId="77777777" w:rsidTr="00F4628F">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B7DA66C" w14:textId="77777777" w:rsidR="00A959B0" w:rsidRPr="001C5DBA" w:rsidRDefault="00A959B0" w:rsidP="00F4628F">
            <w:pPr>
              <w:spacing w:line="360" w:lineRule="auto"/>
              <w:jc w:val="both"/>
              <w:rPr>
                <w:rFonts w:ascii="Arial" w:hAnsi="Arial" w:cs="Arial"/>
                <w:sz w:val="24"/>
                <w:szCs w:val="24"/>
              </w:rPr>
            </w:pPr>
          </w:p>
          <w:p w14:paraId="371AC093" w14:textId="77777777" w:rsidR="008B0586" w:rsidRPr="001C5DBA" w:rsidRDefault="008B0586" w:rsidP="008B0586">
            <w:pPr>
              <w:spacing w:line="360" w:lineRule="auto"/>
              <w:jc w:val="both"/>
              <w:rPr>
                <w:rFonts w:ascii="Arial" w:hAnsi="Arial" w:cs="Arial"/>
                <w:sz w:val="24"/>
                <w:szCs w:val="24"/>
              </w:rPr>
            </w:pPr>
            <w:r w:rsidRPr="001C5DBA">
              <w:rPr>
                <w:rFonts w:ascii="Arial" w:hAnsi="Arial" w:cs="Arial"/>
                <w:sz w:val="24"/>
                <w:szCs w:val="24"/>
              </w:rPr>
              <w:t>La queratina posee amplia variedad de aminoácidos y es característica su riqueza en azufre por la presencia de cisteína, aminoácido azufrado que posee en mayor proporción que cualquier otra proteína; la tirosina y el triptofano están en cantidad superior que, en las demás escleroproteínas, lo mismo que algunos diaminoácidos. Compuesto en su mayor parte por ácido glutámico, ácido aspártico, arginina, leucina y serina. (QUIROGA &amp; GUILLOT, 1955)</w:t>
            </w:r>
          </w:p>
          <w:p w14:paraId="185A8645" w14:textId="77777777" w:rsidR="008B0586" w:rsidRPr="001C5DBA" w:rsidRDefault="008B0586" w:rsidP="008B0586">
            <w:pPr>
              <w:spacing w:line="360" w:lineRule="auto"/>
              <w:jc w:val="both"/>
              <w:rPr>
                <w:rFonts w:ascii="Arial" w:hAnsi="Arial" w:cs="Arial"/>
                <w:sz w:val="24"/>
                <w:szCs w:val="24"/>
              </w:rPr>
            </w:pPr>
            <w:r w:rsidRPr="001C5DBA">
              <w:rPr>
                <w:rFonts w:ascii="Arial" w:hAnsi="Arial" w:cs="Arial"/>
                <w:sz w:val="24"/>
                <w:szCs w:val="24"/>
              </w:rPr>
              <w:t>Sus numerosos enlaces disulfuro le confieren gran estabilidad y le permiten resistir la acción de las enzimas proteolíticas. Cistina es el aminoácido que cumple dentro de la cadena poli proteica como estabilizador de la molécula de proteína. Debido a los puentes disulfuro y a su naturaleza ácida característica. Los grupos carboxilos se unen a los grupos aminos de otros aminoácidos cercanos formando los enlaces estabilizantes; también debido a su estructura helicoidal que posee la cadena polipeptídica se forman puentes de hidrogeno entre grupos (COOH) y (NH2) provenientes de unas cadenas próximas que estabilizan a la queratina. (Sánchez Perez, 2016)</w:t>
            </w:r>
          </w:p>
          <w:p w14:paraId="63DDC7C0" w14:textId="77777777" w:rsidR="008B0586" w:rsidRPr="001C5DBA" w:rsidRDefault="008B0586" w:rsidP="008B0586">
            <w:pPr>
              <w:spacing w:line="360" w:lineRule="auto"/>
              <w:jc w:val="both"/>
              <w:rPr>
                <w:rFonts w:ascii="Arial" w:hAnsi="Arial" w:cs="Arial"/>
                <w:sz w:val="24"/>
                <w:szCs w:val="24"/>
              </w:rPr>
            </w:pPr>
            <w:r w:rsidRPr="001C5DBA">
              <w:rPr>
                <w:rFonts w:ascii="Arial" w:hAnsi="Arial" w:cs="Arial"/>
                <w:sz w:val="24"/>
                <w:szCs w:val="24"/>
              </w:rPr>
              <w:t xml:space="preserve">Composición de aminoácidos de Hidrolizado de queratina comercializada: (g/100 g proteína): ácido cisteico 0,3, Hidroxiprolina 0, ácido aspártico 7,8, treonina 6,1, serina 8,1, ácido glutámico 17,0, prolina 7,6, glicina 3,9, alanina 7,6, cistina 7,2, valina 5,7, metionina 1,0, isoleucina 3,8, leucina 8,1 tirosina 2,0 fenilalanina 2,4 lisina 3,2 arginina 9,0 (CIR Cosmetic ingredient Review, 2016) </w:t>
            </w:r>
          </w:p>
          <w:p w14:paraId="2B9E906B" w14:textId="333A37A2" w:rsidR="00B030BB" w:rsidRPr="001C5DBA" w:rsidRDefault="00B030BB" w:rsidP="008B0586">
            <w:pPr>
              <w:spacing w:line="360" w:lineRule="auto"/>
              <w:jc w:val="both"/>
              <w:rPr>
                <w:rFonts w:ascii="Arial" w:hAnsi="Arial" w:cs="Arial"/>
                <w:sz w:val="24"/>
                <w:szCs w:val="24"/>
              </w:rPr>
            </w:pPr>
          </w:p>
        </w:tc>
      </w:tr>
      <w:tr w:rsidR="00D53570" w:rsidRPr="001C5DBA" w14:paraId="31D2B2F0" w14:textId="77777777" w:rsidTr="00F4628F">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5223E81F" w:rsidR="00D53570" w:rsidRPr="001C5DBA" w:rsidRDefault="00D6244A" w:rsidP="00F4628F">
            <w:pPr>
              <w:spacing w:line="360" w:lineRule="auto"/>
              <w:jc w:val="both"/>
              <w:rPr>
                <w:rFonts w:ascii="Arial" w:hAnsi="Arial" w:cs="Arial"/>
                <w:sz w:val="24"/>
                <w:szCs w:val="24"/>
              </w:rPr>
            </w:pPr>
            <w:r w:rsidRPr="001C5DBA">
              <w:rPr>
                <w:rFonts w:ascii="Arial" w:eastAsia="Arial" w:hAnsi="Arial" w:cs="Arial"/>
                <w:b/>
                <w:color w:val="1F3864" w:themeColor="accent1" w:themeShade="80"/>
                <w:sz w:val="24"/>
                <w:szCs w:val="24"/>
              </w:rPr>
              <w:t>ESPECIFICACIONES DE CALIDAD:</w:t>
            </w:r>
          </w:p>
        </w:tc>
      </w:tr>
      <w:tr w:rsidR="00D53570" w:rsidRPr="001C5DBA" w14:paraId="345593D8" w14:textId="77777777" w:rsidTr="00F4628F">
        <w:tblPrEx>
          <w:tblCellMar>
            <w:left w:w="70" w:type="dxa"/>
            <w:right w:w="70" w:type="dxa"/>
          </w:tblCellMar>
          <w:tblLook w:val="0000" w:firstRow="0" w:lastRow="0" w:firstColumn="0" w:lastColumn="0" w:noHBand="0" w:noVBand="0"/>
        </w:tblPrEx>
        <w:trPr>
          <w:trHeight w:val="337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D057EA1" w14:textId="77777777" w:rsidR="002F7013" w:rsidRPr="001C5DBA" w:rsidRDefault="002F7013" w:rsidP="00076CD6">
            <w:pPr>
              <w:spacing w:line="276" w:lineRule="auto"/>
              <w:jc w:val="both"/>
              <w:rPr>
                <w:rFonts w:ascii="Arial" w:hAnsi="Arial" w:cs="Arial"/>
                <w:b/>
                <w:bCs/>
                <w:sz w:val="24"/>
                <w:szCs w:val="24"/>
              </w:rPr>
            </w:pPr>
          </w:p>
          <w:tbl>
            <w:tblPr>
              <w:tblStyle w:val="Tablaconcuadrcula"/>
              <w:tblW w:w="9355" w:type="dxa"/>
              <w:jc w:val="center"/>
              <w:tblLook w:val="04A0" w:firstRow="1" w:lastRow="0" w:firstColumn="1" w:lastColumn="0" w:noHBand="0" w:noVBand="1"/>
            </w:tblPr>
            <w:tblGrid>
              <w:gridCol w:w="4650"/>
              <w:gridCol w:w="25"/>
              <w:gridCol w:w="4680"/>
            </w:tblGrid>
            <w:tr w:rsidR="00EE7038" w:rsidRPr="001C5DBA" w14:paraId="2AB5E6E0" w14:textId="77777777" w:rsidTr="00845009">
              <w:trPr>
                <w:jc w:val="center"/>
              </w:trPr>
              <w:tc>
                <w:tcPr>
                  <w:tcW w:w="4675" w:type="dxa"/>
                  <w:gridSpan w:val="2"/>
                </w:tcPr>
                <w:p w14:paraId="5B110196" w14:textId="77777777" w:rsidR="00EE7038" w:rsidRPr="001C5DBA" w:rsidRDefault="00EE7038" w:rsidP="001244B9">
                  <w:pPr>
                    <w:framePr w:hSpace="141" w:wrap="around" w:vAnchor="text" w:hAnchor="margin" w:y="334"/>
                    <w:spacing w:line="276" w:lineRule="auto"/>
                    <w:jc w:val="center"/>
                    <w:rPr>
                      <w:rFonts w:ascii="Arial" w:hAnsi="Arial" w:cs="Arial"/>
                      <w:b/>
                      <w:bCs/>
                      <w:sz w:val="24"/>
                      <w:szCs w:val="24"/>
                    </w:rPr>
                  </w:pPr>
                </w:p>
                <w:p w14:paraId="3676B72D" w14:textId="77777777" w:rsidR="00EE7038" w:rsidRPr="001C5DBA" w:rsidRDefault="00EE7038" w:rsidP="001244B9">
                  <w:pPr>
                    <w:framePr w:hSpace="141" w:wrap="around" w:vAnchor="text" w:hAnchor="margin" w:y="334"/>
                    <w:spacing w:line="276" w:lineRule="auto"/>
                    <w:jc w:val="center"/>
                    <w:rPr>
                      <w:rFonts w:ascii="Arial" w:hAnsi="Arial" w:cs="Arial"/>
                      <w:b/>
                      <w:bCs/>
                      <w:sz w:val="24"/>
                      <w:szCs w:val="24"/>
                    </w:rPr>
                  </w:pPr>
                  <w:r w:rsidRPr="001C5DBA">
                    <w:rPr>
                      <w:rFonts w:ascii="Arial" w:hAnsi="Arial" w:cs="Arial"/>
                      <w:b/>
                      <w:bCs/>
                      <w:sz w:val="24"/>
                      <w:szCs w:val="24"/>
                    </w:rPr>
                    <w:t>ESPECIFICACIONES DE CALIDAD</w:t>
                  </w:r>
                </w:p>
                <w:p w14:paraId="035E1178" w14:textId="77777777" w:rsidR="00EE7038" w:rsidRPr="001C5DBA" w:rsidRDefault="00EE7038" w:rsidP="001244B9">
                  <w:pPr>
                    <w:framePr w:hSpace="141" w:wrap="around" w:vAnchor="text" w:hAnchor="margin" w:y="334"/>
                    <w:spacing w:line="276" w:lineRule="auto"/>
                    <w:jc w:val="center"/>
                    <w:rPr>
                      <w:rFonts w:ascii="Arial" w:hAnsi="Arial" w:cs="Arial"/>
                      <w:b/>
                      <w:bCs/>
                      <w:sz w:val="24"/>
                      <w:szCs w:val="24"/>
                    </w:rPr>
                  </w:pPr>
                </w:p>
              </w:tc>
              <w:tc>
                <w:tcPr>
                  <w:tcW w:w="4680" w:type="dxa"/>
                </w:tcPr>
                <w:p w14:paraId="4AD0CD15" w14:textId="77777777" w:rsidR="00EE7038" w:rsidRPr="001C5DBA" w:rsidRDefault="00EE7038" w:rsidP="001244B9">
                  <w:pPr>
                    <w:framePr w:hSpace="141" w:wrap="around" w:vAnchor="text" w:hAnchor="margin" w:y="334"/>
                    <w:spacing w:line="276" w:lineRule="auto"/>
                    <w:jc w:val="center"/>
                    <w:rPr>
                      <w:rFonts w:ascii="Arial" w:hAnsi="Arial" w:cs="Arial"/>
                      <w:b/>
                      <w:bCs/>
                      <w:sz w:val="24"/>
                      <w:szCs w:val="24"/>
                    </w:rPr>
                  </w:pPr>
                </w:p>
                <w:p w14:paraId="47588A13" w14:textId="77777777" w:rsidR="00EE7038" w:rsidRPr="001C5DBA" w:rsidRDefault="00EE7038" w:rsidP="001244B9">
                  <w:pPr>
                    <w:framePr w:hSpace="141" w:wrap="around" w:vAnchor="text" w:hAnchor="margin" w:y="334"/>
                    <w:spacing w:line="276" w:lineRule="auto"/>
                    <w:jc w:val="center"/>
                    <w:rPr>
                      <w:rFonts w:ascii="Arial" w:hAnsi="Arial" w:cs="Arial"/>
                      <w:b/>
                      <w:bCs/>
                      <w:sz w:val="24"/>
                      <w:szCs w:val="24"/>
                    </w:rPr>
                  </w:pPr>
                  <w:r w:rsidRPr="001C5DBA">
                    <w:rPr>
                      <w:rFonts w:ascii="Arial" w:hAnsi="Arial" w:cs="Arial"/>
                      <w:b/>
                      <w:bCs/>
                      <w:sz w:val="24"/>
                      <w:szCs w:val="24"/>
                    </w:rPr>
                    <w:t>DETALLES</w:t>
                  </w:r>
                </w:p>
              </w:tc>
            </w:tr>
            <w:tr w:rsidR="00EE7038" w:rsidRPr="001C5DBA" w14:paraId="4AFAF598" w14:textId="77777777" w:rsidTr="00845009">
              <w:trPr>
                <w:jc w:val="center"/>
              </w:trPr>
              <w:tc>
                <w:tcPr>
                  <w:tcW w:w="9355" w:type="dxa"/>
                  <w:gridSpan w:val="3"/>
                </w:tcPr>
                <w:p w14:paraId="1F66EF67" w14:textId="77777777" w:rsidR="00EE7038" w:rsidRPr="001C5DBA" w:rsidRDefault="00EE7038" w:rsidP="001244B9">
                  <w:pPr>
                    <w:framePr w:hSpace="141" w:wrap="around" w:vAnchor="text" w:hAnchor="margin" w:y="334"/>
                    <w:spacing w:line="276" w:lineRule="auto"/>
                    <w:rPr>
                      <w:rFonts w:ascii="Arial" w:hAnsi="Arial" w:cs="Arial"/>
                      <w:b/>
                      <w:bCs/>
                      <w:sz w:val="24"/>
                      <w:szCs w:val="24"/>
                    </w:rPr>
                  </w:pPr>
                  <w:r w:rsidRPr="001C5DBA">
                    <w:rPr>
                      <w:rFonts w:ascii="Arial" w:hAnsi="Arial" w:cs="Arial"/>
                      <w:b/>
                      <w:bCs/>
                      <w:sz w:val="24"/>
                      <w:szCs w:val="24"/>
                    </w:rPr>
                    <w:t>Fisicoquímico</w:t>
                  </w:r>
                </w:p>
              </w:tc>
            </w:tr>
            <w:tr w:rsidR="00EE7038" w:rsidRPr="001C5DBA" w14:paraId="5CC2D42D" w14:textId="77777777" w:rsidTr="00845009">
              <w:trPr>
                <w:jc w:val="center"/>
              </w:trPr>
              <w:tc>
                <w:tcPr>
                  <w:tcW w:w="4675" w:type="dxa"/>
                  <w:gridSpan w:val="2"/>
                </w:tcPr>
                <w:p w14:paraId="18ACA462" w14:textId="77777777" w:rsidR="00EE7038" w:rsidRPr="001C5DBA" w:rsidRDefault="00EE7038" w:rsidP="001244B9">
                  <w:pPr>
                    <w:framePr w:hSpace="141" w:wrap="around" w:vAnchor="text" w:hAnchor="margin" w:y="334"/>
                    <w:spacing w:line="276" w:lineRule="auto"/>
                    <w:jc w:val="center"/>
                    <w:rPr>
                      <w:rFonts w:ascii="Arial" w:hAnsi="Arial" w:cs="Arial"/>
                      <w:sz w:val="24"/>
                      <w:szCs w:val="24"/>
                    </w:rPr>
                  </w:pPr>
                  <w:r w:rsidRPr="001C5DBA">
                    <w:rPr>
                      <w:rFonts w:ascii="Arial" w:hAnsi="Arial" w:cs="Arial"/>
                      <w:sz w:val="24"/>
                      <w:szCs w:val="24"/>
                    </w:rPr>
                    <w:t>Solubilidad</w:t>
                  </w:r>
                </w:p>
                <w:p w14:paraId="322B071D" w14:textId="77777777" w:rsidR="00EE7038" w:rsidRPr="001C5DBA" w:rsidRDefault="00EE7038" w:rsidP="001244B9">
                  <w:pPr>
                    <w:framePr w:hSpace="141" w:wrap="around" w:vAnchor="text" w:hAnchor="margin" w:y="334"/>
                    <w:spacing w:line="276" w:lineRule="auto"/>
                    <w:jc w:val="center"/>
                    <w:rPr>
                      <w:rFonts w:ascii="Arial" w:hAnsi="Arial" w:cs="Arial"/>
                      <w:sz w:val="24"/>
                      <w:szCs w:val="24"/>
                    </w:rPr>
                  </w:pPr>
                </w:p>
              </w:tc>
              <w:tc>
                <w:tcPr>
                  <w:tcW w:w="4680" w:type="dxa"/>
                </w:tcPr>
                <w:p w14:paraId="37BCB043" w14:textId="799C6626" w:rsidR="00EE7038" w:rsidRPr="001C5DBA" w:rsidRDefault="00845009" w:rsidP="001244B9">
                  <w:pPr>
                    <w:framePr w:hSpace="141" w:wrap="around" w:vAnchor="text" w:hAnchor="margin" w:y="334"/>
                    <w:spacing w:line="276" w:lineRule="auto"/>
                    <w:jc w:val="center"/>
                    <w:rPr>
                      <w:rFonts w:ascii="Arial" w:hAnsi="Arial" w:cs="Arial"/>
                      <w:sz w:val="24"/>
                      <w:szCs w:val="24"/>
                    </w:rPr>
                  </w:pPr>
                  <w:r w:rsidRPr="001C5DBA">
                    <w:rPr>
                      <w:rFonts w:ascii="Arial" w:hAnsi="Arial" w:cs="Arial"/>
                      <w:sz w:val="24"/>
                      <w:szCs w:val="24"/>
                    </w:rPr>
                    <w:t>Muy soluble en Agua. Moderadamente soluble, Muy poco soluble en Etanol 96%.</w:t>
                  </w:r>
                </w:p>
              </w:tc>
            </w:tr>
            <w:tr w:rsidR="00EE7038" w:rsidRPr="001C5DBA" w14:paraId="2B820A41" w14:textId="77777777" w:rsidTr="00845009">
              <w:trPr>
                <w:jc w:val="center"/>
              </w:trPr>
              <w:tc>
                <w:tcPr>
                  <w:tcW w:w="4675" w:type="dxa"/>
                  <w:gridSpan w:val="2"/>
                </w:tcPr>
                <w:p w14:paraId="3952BA62" w14:textId="77777777" w:rsidR="00EE7038" w:rsidRPr="001C5DBA" w:rsidRDefault="00EE7038" w:rsidP="001244B9">
                  <w:pPr>
                    <w:framePr w:hSpace="141" w:wrap="around" w:vAnchor="text" w:hAnchor="margin" w:y="334"/>
                    <w:spacing w:line="276" w:lineRule="auto"/>
                    <w:jc w:val="center"/>
                    <w:rPr>
                      <w:rFonts w:ascii="Arial" w:hAnsi="Arial" w:cs="Arial"/>
                      <w:sz w:val="24"/>
                      <w:szCs w:val="24"/>
                    </w:rPr>
                  </w:pPr>
                  <w:r w:rsidRPr="001C5DBA">
                    <w:rPr>
                      <w:rFonts w:ascii="Arial" w:hAnsi="Arial" w:cs="Arial"/>
                      <w:sz w:val="24"/>
                      <w:szCs w:val="24"/>
                    </w:rPr>
                    <w:t>Densidad (g/ml)</w:t>
                  </w:r>
                </w:p>
                <w:p w14:paraId="35C51AFE" w14:textId="77777777" w:rsidR="00EE7038" w:rsidRPr="001C5DBA" w:rsidRDefault="00EE7038" w:rsidP="001244B9">
                  <w:pPr>
                    <w:framePr w:hSpace="141" w:wrap="around" w:vAnchor="text" w:hAnchor="margin" w:y="334"/>
                    <w:spacing w:line="276" w:lineRule="auto"/>
                    <w:jc w:val="center"/>
                    <w:rPr>
                      <w:rFonts w:ascii="Arial" w:hAnsi="Arial" w:cs="Arial"/>
                      <w:sz w:val="24"/>
                      <w:szCs w:val="24"/>
                    </w:rPr>
                  </w:pPr>
                </w:p>
              </w:tc>
              <w:tc>
                <w:tcPr>
                  <w:tcW w:w="4680" w:type="dxa"/>
                </w:tcPr>
                <w:p w14:paraId="65A9507F" w14:textId="01BCE921" w:rsidR="00EE7038" w:rsidRPr="001C5DBA" w:rsidRDefault="00845009" w:rsidP="001244B9">
                  <w:pPr>
                    <w:framePr w:hSpace="141" w:wrap="around" w:vAnchor="text" w:hAnchor="margin" w:y="334"/>
                    <w:spacing w:line="276" w:lineRule="auto"/>
                    <w:jc w:val="center"/>
                    <w:rPr>
                      <w:rFonts w:ascii="Arial" w:hAnsi="Arial" w:cs="Arial"/>
                      <w:sz w:val="24"/>
                      <w:szCs w:val="24"/>
                    </w:rPr>
                  </w:pPr>
                  <w:r w:rsidRPr="001C5DBA">
                    <w:rPr>
                      <w:rFonts w:ascii="Arial" w:hAnsi="Arial" w:cs="Arial"/>
                      <w:sz w:val="24"/>
                      <w:szCs w:val="24"/>
                    </w:rPr>
                    <w:t>1,100 - 1,300</w:t>
                  </w:r>
                </w:p>
              </w:tc>
            </w:tr>
            <w:tr w:rsidR="00EE7038" w:rsidRPr="001C5DBA" w14:paraId="7D97055A" w14:textId="77777777" w:rsidTr="00845009">
              <w:trPr>
                <w:jc w:val="center"/>
              </w:trPr>
              <w:tc>
                <w:tcPr>
                  <w:tcW w:w="4675" w:type="dxa"/>
                  <w:gridSpan w:val="2"/>
                </w:tcPr>
                <w:p w14:paraId="36D02B97" w14:textId="77777777" w:rsidR="00EE7038" w:rsidRPr="001C5DBA" w:rsidRDefault="00EE7038" w:rsidP="001244B9">
                  <w:pPr>
                    <w:framePr w:hSpace="141" w:wrap="around" w:vAnchor="text" w:hAnchor="margin" w:y="334"/>
                    <w:spacing w:line="276" w:lineRule="auto"/>
                    <w:jc w:val="center"/>
                    <w:rPr>
                      <w:rFonts w:ascii="Arial" w:hAnsi="Arial" w:cs="Arial"/>
                      <w:sz w:val="24"/>
                      <w:szCs w:val="24"/>
                    </w:rPr>
                  </w:pPr>
                  <w:r w:rsidRPr="001C5DBA">
                    <w:rPr>
                      <w:rFonts w:ascii="Arial" w:hAnsi="Arial" w:cs="Arial"/>
                      <w:sz w:val="24"/>
                      <w:szCs w:val="24"/>
                    </w:rPr>
                    <w:t>Valor pH</w:t>
                  </w:r>
                </w:p>
                <w:p w14:paraId="6B2520BC" w14:textId="77777777" w:rsidR="00EE7038" w:rsidRPr="001C5DBA" w:rsidRDefault="00EE7038" w:rsidP="001244B9">
                  <w:pPr>
                    <w:framePr w:hSpace="141" w:wrap="around" w:vAnchor="text" w:hAnchor="margin" w:y="334"/>
                    <w:spacing w:line="276" w:lineRule="auto"/>
                    <w:jc w:val="center"/>
                    <w:rPr>
                      <w:rFonts w:ascii="Arial" w:hAnsi="Arial" w:cs="Arial"/>
                      <w:sz w:val="24"/>
                      <w:szCs w:val="24"/>
                    </w:rPr>
                  </w:pPr>
                </w:p>
              </w:tc>
              <w:tc>
                <w:tcPr>
                  <w:tcW w:w="4680" w:type="dxa"/>
                </w:tcPr>
                <w:p w14:paraId="0A65C72F" w14:textId="1D2A7D46" w:rsidR="00EE7038" w:rsidRPr="001C5DBA" w:rsidRDefault="00845009" w:rsidP="001244B9">
                  <w:pPr>
                    <w:framePr w:hSpace="141" w:wrap="around" w:vAnchor="text" w:hAnchor="margin" w:y="334"/>
                    <w:spacing w:line="276" w:lineRule="auto"/>
                    <w:jc w:val="center"/>
                    <w:rPr>
                      <w:rFonts w:ascii="Arial" w:hAnsi="Arial" w:cs="Arial"/>
                      <w:sz w:val="24"/>
                      <w:szCs w:val="24"/>
                    </w:rPr>
                  </w:pPr>
                  <w:r w:rsidRPr="001C5DBA">
                    <w:rPr>
                      <w:rFonts w:ascii="Arial" w:hAnsi="Arial" w:cs="Arial"/>
                      <w:sz w:val="24"/>
                      <w:szCs w:val="24"/>
                    </w:rPr>
                    <w:t>4,0 - 7,0</w:t>
                  </w:r>
                </w:p>
              </w:tc>
            </w:tr>
            <w:tr w:rsidR="00EE7038" w:rsidRPr="001C5DBA" w14:paraId="06F88CEF" w14:textId="77777777" w:rsidTr="00845009">
              <w:trPr>
                <w:jc w:val="center"/>
              </w:trPr>
              <w:tc>
                <w:tcPr>
                  <w:tcW w:w="4675" w:type="dxa"/>
                  <w:gridSpan w:val="2"/>
                </w:tcPr>
                <w:p w14:paraId="25B53F24" w14:textId="77777777" w:rsidR="00EE7038" w:rsidRPr="001C5DBA" w:rsidRDefault="00EE7038" w:rsidP="001244B9">
                  <w:pPr>
                    <w:framePr w:hSpace="141" w:wrap="around" w:vAnchor="text" w:hAnchor="margin" w:y="334"/>
                    <w:spacing w:line="276" w:lineRule="auto"/>
                    <w:jc w:val="center"/>
                    <w:rPr>
                      <w:rFonts w:ascii="Arial" w:hAnsi="Arial" w:cs="Arial"/>
                      <w:sz w:val="24"/>
                      <w:szCs w:val="24"/>
                    </w:rPr>
                  </w:pPr>
                  <w:r w:rsidRPr="001C5DBA">
                    <w:rPr>
                      <w:rFonts w:ascii="Arial" w:hAnsi="Arial" w:cs="Arial"/>
                      <w:sz w:val="24"/>
                      <w:szCs w:val="24"/>
                    </w:rPr>
                    <w:t>Porcentaje de Sólidos totales</w:t>
                  </w:r>
                </w:p>
                <w:p w14:paraId="3543FBDB" w14:textId="77777777" w:rsidR="00EE7038" w:rsidRPr="001C5DBA" w:rsidRDefault="00EE7038" w:rsidP="001244B9">
                  <w:pPr>
                    <w:framePr w:hSpace="141" w:wrap="around" w:vAnchor="text" w:hAnchor="margin" w:y="334"/>
                    <w:spacing w:line="276" w:lineRule="auto"/>
                    <w:jc w:val="center"/>
                    <w:rPr>
                      <w:rFonts w:ascii="Arial" w:hAnsi="Arial" w:cs="Arial"/>
                      <w:sz w:val="24"/>
                      <w:szCs w:val="24"/>
                    </w:rPr>
                  </w:pPr>
                </w:p>
              </w:tc>
              <w:tc>
                <w:tcPr>
                  <w:tcW w:w="4680" w:type="dxa"/>
                </w:tcPr>
                <w:p w14:paraId="0C21C7BE" w14:textId="3EF8B275" w:rsidR="00EE7038" w:rsidRPr="001C5DBA" w:rsidRDefault="00845009" w:rsidP="001244B9">
                  <w:pPr>
                    <w:framePr w:hSpace="141" w:wrap="around" w:vAnchor="text" w:hAnchor="margin" w:y="334"/>
                    <w:spacing w:line="276" w:lineRule="auto"/>
                    <w:jc w:val="center"/>
                    <w:rPr>
                      <w:rFonts w:ascii="Arial" w:hAnsi="Arial" w:cs="Arial"/>
                      <w:sz w:val="24"/>
                      <w:szCs w:val="24"/>
                    </w:rPr>
                  </w:pPr>
                  <w:r w:rsidRPr="001C5DBA">
                    <w:rPr>
                      <w:rFonts w:ascii="Arial" w:hAnsi="Arial" w:cs="Arial"/>
                      <w:sz w:val="24"/>
                      <w:szCs w:val="24"/>
                    </w:rPr>
                    <w:t>No aplica</w:t>
                  </w:r>
                </w:p>
              </w:tc>
            </w:tr>
            <w:tr w:rsidR="00845009" w:rsidRPr="001C5DBA" w14:paraId="20F473C3" w14:textId="5D09CC6A" w:rsidTr="00845009">
              <w:tblPrEx>
                <w:tblCellMar>
                  <w:left w:w="70" w:type="dxa"/>
                  <w:right w:w="70" w:type="dxa"/>
                </w:tblCellMar>
                <w:tblLook w:val="0000" w:firstRow="0" w:lastRow="0" w:firstColumn="0" w:lastColumn="0" w:noHBand="0" w:noVBand="0"/>
              </w:tblPrEx>
              <w:trPr>
                <w:trHeight w:val="885"/>
                <w:jc w:val="center"/>
              </w:trPr>
              <w:tc>
                <w:tcPr>
                  <w:tcW w:w="4675" w:type="dxa"/>
                  <w:gridSpan w:val="2"/>
                </w:tcPr>
                <w:p w14:paraId="0BCF0B62" w14:textId="5378816F" w:rsidR="00845009" w:rsidRPr="001C5DBA" w:rsidRDefault="00845009" w:rsidP="001244B9">
                  <w:pPr>
                    <w:framePr w:hSpace="141" w:wrap="around" w:vAnchor="text" w:hAnchor="margin" w:y="334"/>
                    <w:spacing w:line="276" w:lineRule="auto"/>
                    <w:jc w:val="center"/>
                    <w:rPr>
                      <w:rFonts w:ascii="Arial" w:hAnsi="Arial" w:cs="Arial"/>
                      <w:sz w:val="24"/>
                      <w:szCs w:val="24"/>
                    </w:rPr>
                  </w:pPr>
                  <w:r w:rsidRPr="001C5DBA">
                    <w:rPr>
                      <w:rFonts w:ascii="Arial" w:hAnsi="Arial" w:cs="Arial"/>
                      <w:sz w:val="24"/>
                      <w:szCs w:val="24"/>
                    </w:rPr>
                    <w:t>Grado alcohólico (%GL)</w:t>
                  </w:r>
                </w:p>
              </w:tc>
              <w:tc>
                <w:tcPr>
                  <w:tcW w:w="4680" w:type="dxa"/>
                  <w:shd w:val="clear" w:color="auto" w:fill="auto"/>
                </w:tcPr>
                <w:p w14:paraId="5BF3F0C6" w14:textId="6D4AC78D" w:rsidR="00845009" w:rsidRPr="001C5DBA" w:rsidRDefault="00845009" w:rsidP="001244B9">
                  <w:pPr>
                    <w:framePr w:hSpace="141" w:wrap="around" w:vAnchor="text" w:hAnchor="margin" w:y="334"/>
                    <w:spacing w:line="276" w:lineRule="auto"/>
                    <w:jc w:val="center"/>
                    <w:rPr>
                      <w:rFonts w:ascii="Arial" w:hAnsi="Arial" w:cs="Arial"/>
                      <w:sz w:val="24"/>
                      <w:szCs w:val="24"/>
                    </w:rPr>
                  </w:pPr>
                  <w:r w:rsidRPr="001C5DBA">
                    <w:rPr>
                      <w:rFonts w:ascii="Arial" w:hAnsi="Arial" w:cs="Arial"/>
                      <w:sz w:val="24"/>
                      <w:szCs w:val="24"/>
                    </w:rPr>
                    <w:t>No aplica</w:t>
                  </w:r>
                </w:p>
              </w:tc>
            </w:tr>
            <w:tr w:rsidR="00845009" w:rsidRPr="001C5DBA" w14:paraId="537F1F70" w14:textId="661D331D" w:rsidTr="00845009">
              <w:tblPrEx>
                <w:tblCellMar>
                  <w:left w:w="70" w:type="dxa"/>
                  <w:right w:w="70" w:type="dxa"/>
                </w:tblCellMar>
                <w:tblLook w:val="0000" w:firstRow="0" w:lastRow="0" w:firstColumn="0" w:lastColumn="0" w:noHBand="0" w:noVBand="0"/>
              </w:tblPrEx>
              <w:trPr>
                <w:trHeight w:val="555"/>
                <w:jc w:val="center"/>
              </w:trPr>
              <w:tc>
                <w:tcPr>
                  <w:tcW w:w="4650" w:type="dxa"/>
                </w:tcPr>
                <w:p w14:paraId="2414F81C" w14:textId="458CCCD4" w:rsidR="00845009" w:rsidRPr="001C5DBA" w:rsidRDefault="00845009" w:rsidP="001244B9">
                  <w:pPr>
                    <w:framePr w:hSpace="141" w:wrap="around" w:vAnchor="text" w:hAnchor="margin" w:y="334"/>
                    <w:spacing w:line="276" w:lineRule="auto"/>
                    <w:jc w:val="center"/>
                    <w:rPr>
                      <w:rFonts w:ascii="Arial" w:hAnsi="Arial" w:cs="Arial"/>
                      <w:sz w:val="24"/>
                      <w:szCs w:val="24"/>
                    </w:rPr>
                  </w:pPr>
                  <w:r w:rsidRPr="001C5DBA">
                    <w:rPr>
                      <w:rFonts w:ascii="Arial" w:hAnsi="Arial" w:cs="Arial"/>
                      <w:sz w:val="24"/>
                      <w:szCs w:val="24"/>
                    </w:rPr>
                    <w:t>Porcentaje Pérdida por secado</w:t>
                  </w:r>
                </w:p>
              </w:tc>
              <w:tc>
                <w:tcPr>
                  <w:tcW w:w="4705" w:type="dxa"/>
                  <w:gridSpan w:val="2"/>
                </w:tcPr>
                <w:p w14:paraId="093EDA59" w14:textId="19AB94B5" w:rsidR="00845009" w:rsidRPr="001C5DBA" w:rsidRDefault="00845009" w:rsidP="001244B9">
                  <w:pPr>
                    <w:framePr w:hSpace="141" w:wrap="around" w:vAnchor="text" w:hAnchor="margin" w:y="334"/>
                    <w:spacing w:line="276" w:lineRule="auto"/>
                    <w:jc w:val="center"/>
                    <w:rPr>
                      <w:rFonts w:ascii="Arial" w:hAnsi="Arial" w:cs="Arial"/>
                      <w:sz w:val="24"/>
                      <w:szCs w:val="24"/>
                    </w:rPr>
                  </w:pPr>
                  <w:r w:rsidRPr="001C5DBA">
                    <w:rPr>
                      <w:rFonts w:ascii="Arial" w:hAnsi="Arial" w:cs="Arial"/>
                      <w:sz w:val="24"/>
                      <w:szCs w:val="24"/>
                    </w:rPr>
                    <w:t>&lt;70,0%</w:t>
                  </w:r>
                </w:p>
              </w:tc>
            </w:tr>
          </w:tbl>
          <w:p w14:paraId="6135AA93" w14:textId="77777777" w:rsidR="00687998" w:rsidRPr="001C5DBA" w:rsidRDefault="00687998" w:rsidP="00076CD6">
            <w:pPr>
              <w:spacing w:line="276" w:lineRule="auto"/>
              <w:rPr>
                <w:rFonts w:ascii="Arial" w:hAnsi="Arial" w:cs="Arial"/>
                <w:sz w:val="24"/>
                <w:szCs w:val="24"/>
              </w:rPr>
            </w:pPr>
          </w:p>
          <w:tbl>
            <w:tblPr>
              <w:tblStyle w:val="Tablaconcuadrcula"/>
              <w:tblW w:w="0" w:type="auto"/>
              <w:jc w:val="center"/>
              <w:tblLook w:val="04A0" w:firstRow="1" w:lastRow="0" w:firstColumn="1" w:lastColumn="0" w:noHBand="0" w:noVBand="1"/>
            </w:tblPr>
            <w:tblGrid>
              <w:gridCol w:w="4675"/>
              <w:gridCol w:w="4675"/>
            </w:tblGrid>
            <w:tr w:rsidR="00EE7038" w:rsidRPr="001C5DBA" w14:paraId="1B003CDE" w14:textId="77777777">
              <w:trPr>
                <w:jc w:val="center"/>
              </w:trPr>
              <w:tc>
                <w:tcPr>
                  <w:tcW w:w="4675" w:type="dxa"/>
                </w:tcPr>
                <w:p w14:paraId="0E53C40F" w14:textId="77777777" w:rsidR="00EE7038" w:rsidRPr="001C5DBA" w:rsidRDefault="00EE7038" w:rsidP="001244B9">
                  <w:pPr>
                    <w:framePr w:hSpace="141" w:wrap="around" w:vAnchor="text" w:hAnchor="margin" w:y="334"/>
                    <w:spacing w:line="276" w:lineRule="auto"/>
                    <w:jc w:val="center"/>
                    <w:rPr>
                      <w:rFonts w:ascii="Arial" w:hAnsi="Arial" w:cs="Arial"/>
                      <w:b/>
                      <w:bCs/>
                      <w:sz w:val="24"/>
                      <w:szCs w:val="24"/>
                    </w:rPr>
                  </w:pPr>
                </w:p>
                <w:p w14:paraId="3E952953" w14:textId="77777777" w:rsidR="00EE7038" w:rsidRPr="001C5DBA" w:rsidRDefault="00EE7038" w:rsidP="001244B9">
                  <w:pPr>
                    <w:framePr w:hSpace="141" w:wrap="around" w:vAnchor="text" w:hAnchor="margin" w:y="334"/>
                    <w:spacing w:line="276" w:lineRule="auto"/>
                    <w:jc w:val="center"/>
                    <w:rPr>
                      <w:rFonts w:ascii="Arial" w:hAnsi="Arial" w:cs="Arial"/>
                      <w:b/>
                      <w:bCs/>
                      <w:sz w:val="24"/>
                      <w:szCs w:val="24"/>
                    </w:rPr>
                  </w:pPr>
                  <w:r w:rsidRPr="001C5DBA">
                    <w:rPr>
                      <w:rFonts w:ascii="Arial" w:hAnsi="Arial" w:cs="Arial"/>
                      <w:b/>
                      <w:bCs/>
                      <w:sz w:val="24"/>
                      <w:szCs w:val="24"/>
                    </w:rPr>
                    <w:t>ESPECIFICACIONES DE CALIDAD</w:t>
                  </w:r>
                </w:p>
                <w:p w14:paraId="7B5F1FA1" w14:textId="77777777" w:rsidR="00EE7038" w:rsidRPr="001C5DBA" w:rsidRDefault="00EE7038" w:rsidP="001244B9">
                  <w:pPr>
                    <w:framePr w:hSpace="141" w:wrap="around" w:vAnchor="text" w:hAnchor="margin" w:y="334"/>
                    <w:spacing w:line="276" w:lineRule="auto"/>
                    <w:jc w:val="center"/>
                    <w:rPr>
                      <w:rFonts w:ascii="Arial" w:hAnsi="Arial" w:cs="Arial"/>
                      <w:b/>
                      <w:bCs/>
                      <w:sz w:val="24"/>
                      <w:szCs w:val="24"/>
                    </w:rPr>
                  </w:pPr>
                </w:p>
              </w:tc>
              <w:tc>
                <w:tcPr>
                  <w:tcW w:w="4675" w:type="dxa"/>
                </w:tcPr>
                <w:p w14:paraId="0B4D5276" w14:textId="77777777" w:rsidR="00EE7038" w:rsidRPr="001C5DBA" w:rsidRDefault="00EE7038" w:rsidP="001244B9">
                  <w:pPr>
                    <w:framePr w:hSpace="141" w:wrap="around" w:vAnchor="text" w:hAnchor="margin" w:y="334"/>
                    <w:spacing w:line="276" w:lineRule="auto"/>
                    <w:jc w:val="center"/>
                    <w:rPr>
                      <w:rFonts w:ascii="Arial" w:hAnsi="Arial" w:cs="Arial"/>
                      <w:b/>
                      <w:bCs/>
                      <w:sz w:val="24"/>
                      <w:szCs w:val="24"/>
                    </w:rPr>
                  </w:pPr>
                </w:p>
                <w:p w14:paraId="30612CCB" w14:textId="77777777" w:rsidR="00EE7038" w:rsidRPr="001C5DBA" w:rsidRDefault="00EE7038" w:rsidP="001244B9">
                  <w:pPr>
                    <w:framePr w:hSpace="141" w:wrap="around" w:vAnchor="text" w:hAnchor="margin" w:y="334"/>
                    <w:spacing w:line="276" w:lineRule="auto"/>
                    <w:jc w:val="center"/>
                    <w:rPr>
                      <w:rFonts w:ascii="Arial" w:hAnsi="Arial" w:cs="Arial"/>
                      <w:b/>
                      <w:bCs/>
                      <w:sz w:val="24"/>
                      <w:szCs w:val="24"/>
                    </w:rPr>
                  </w:pPr>
                  <w:r w:rsidRPr="001C5DBA">
                    <w:rPr>
                      <w:rFonts w:ascii="Arial" w:hAnsi="Arial" w:cs="Arial"/>
                      <w:b/>
                      <w:bCs/>
                      <w:sz w:val="24"/>
                      <w:szCs w:val="24"/>
                    </w:rPr>
                    <w:t>DETALLES</w:t>
                  </w:r>
                </w:p>
              </w:tc>
            </w:tr>
            <w:tr w:rsidR="00EE7038" w:rsidRPr="001C5DBA" w14:paraId="7309BA88" w14:textId="77777777">
              <w:trPr>
                <w:jc w:val="center"/>
              </w:trPr>
              <w:tc>
                <w:tcPr>
                  <w:tcW w:w="9350" w:type="dxa"/>
                  <w:gridSpan w:val="2"/>
                </w:tcPr>
                <w:p w14:paraId="732BD14F" w14:textId="77777777" w:rsidR="00EE7038" w:rsidRPr="001C5DBA" w:rsidRDefault="00EE7038" w:rsidP="001244B9">
                  <w:pPr>
                    <w:framePr w:hSpace="141" w:wrap="around" w:vAnchor="text" w:hAnchor="margin" w:y="334"/>
                    <w:spacing w:line="276" w:lineRule="auto"/>
                    <w:rPr>
                      <w:rFonts w:ascii="Arial" w:hAnsi="Arial" w:cs="Arial"/>
                      <w:b/>
                      <w:bCs/>
                      <w:sz w:val="24"/>
                      <w:szCs w:val="24"/>
                    </w:rPr>
                  </w:pPr>
                  <w:r w:rsidRPr="001C5DBA">
                    <w:rPr>
                      <w:rFonts w:ascii="Arial" w:hAnsi="Arial" w:cs="Arial"/>
                      <w:b/>
                      <w:bCs/>
                      <w:sz w:val="24"/>
                      <w:szCs w:val="24"/>
                    </w:rPr>
                    <w:t>Organoléptico</w:t>
                  </w:r>
                </w:p>
              </w:tc>
            </w:tr>
            <w:tr w:rsidR="00EE7038" w:rsidRPr="001C5DBA" w14:paraId="49D51076" w14:textId="77777777">
              <w:trPr>
                <w:jc w:val="center"/>
              </w:trPr>
              <w:tc>
                <w:tcPr>
                  <w:tcW w:w="4675" w:type="dxa"/>
                </w:tcPr>
                <w:p w14:paraId="0A2E148C" w14:textId="77777777" w:rsidR="00687998" w:rsidRPr="001C5DBA" w:rsidRDefault="00687998" w:rsidP="001244B9">
                  <w:pPr>
                    <w:framePr w:hSpace="141" w:wrap="around" w:vAnchor="text" w:hAnchor="margin" w:y="334"/>
                    <w:spacing w:line="276" w:lineRule="auto"/>
                    <w:jc w:val="center"/>
                    <w:rPr>
                      <w:rFonts w:ascii="Arial" w:hAnsi="Arial" w:cs="Arial"/>
                      <w:sz w:val="24"/>
                      <w:szCs w:val="24"/>
                    </w:rPr>
                  </w:pPr>
                </w:p>
                <w:p w14:paraId="321DF3BB" w14:textId="24D6F70F" w:rsidR="00EE7038" w:rsidRPr="001C5DBA" w:rsidRDefault="00EE7038" w:rsidP="001244B9">
                  <w:pPr>
                    <w:framePr w:hSpace="141" w:wrap="around" w:vAnchor="text" w:hAnchor="margin" w:y="334"/>
                    <w:spacing w:line="276" w:lineRule="auto"/>
                    <w:jc w:val="center"/>
                    <w:rPr>
                      <w:rFonts w:ascii="Arial" w:hAnsi="Arial" w:cs="Arial"/>
                      <w:sz w:val="24"/>
                      <w:szCs w:val="24"/>
                    </w:rPr>
                  </w:pPr>
                  <w:r w:rsidRPr="001C5DBA">
                    <w:rPr>
                      <w:rFonts w:ascii="Arial" w:hAnsi="Arial" w:cs="Arial"/>
                      <w:sz w:val="24"/>
                      <w:szCs w:val="24"/>
                    </w:rPr>
                    <w:t>Aspecto</w:t>
                  </w:r>
                </w:p>
              </w:tc>
              <w:tc>
                <w:tcPr>
                  <w:tcW w:w="4675" w:type="dxa"/>
                </w:tcPr>
                <w:p w14:paraId="7A3358A4" w14:textId="77777777" w:rsidR="00687998" w:rsidRPr="001C5DBA" w:rsidRDefault="00687998" w:rsidP="001244B9">
                  <w:pPr>
                    <w:framePr w:hSpace="141" w:wrap="around" w:vAnchor="text" w:hAnchor="margin" w:y="334"/>
                    <w:spacing w:line="276" w:lineRule="auto"/>
                    <w:jc w:val="center"/>
                    <w:rPr>
                      <w:rFonts w:ascii="Arial" w:hAnsi="Arial" w:cs="Arial"/>
                      <w:sz w:val="24"/>
                      <w:szCs w:val="24"/>
                    </w:rPr>
                  </w:pPr>
                </w:p>
                <w:p w14:paraId="13005F83" w14:textId="77777777" w:rsidR="00EE7038" w:rsidRPr="001C5DBA" w:rsidRDefault="00687998" w:rsidP="001244B9">
                  <w:pPr>
                    <w:framePr w:hSpace="141" w:wrap="around" w:vAnchor="text" w:hAnchor="margin" w:y="334"/>
                    <w:spacing w:line="276" w:lineRule="auto"/>
                    <w:jc w:val="center"/>
                    <w:rPr>
                      <w:rFonts w:ascii="Arial" w:hAnsi="Arial" w:cs="Arial"/>
                      <w:sz w:val="24"/>
                      <w:szCs w:val="24"/>
                    </w:rPr>
                  </w:pPr>
                  <w:r w:rsidRPr="001C5DBA">
                    <w:rPr>
                      <w:rFonts w:ascii="Arial" w:hAnsi="Arial" w:cs="Arial"/>
                      <w:sz w:val="24"/>
                      <w:szCs w:val="24"/>
                    </w:rPr>
                    <w:t>Líquido fluido</w:t>
                  </w:r>
                </w:p>
                <w:p w14:paraId="421C116B" w14:textId="43AA600B" w:rsidR="00687998" w:rsidRPr="001C5DBA" w:rsidRDefault="00687998" w:rsidP="001244B9">
                  <w:pPr>
                    <w:framePr w:hSpace="141" w:wrap="around" w:vAnchor="text" w:hAnchor="margin" w:y="334"/>
                    <w:spacing w:line="276" w:lineRule="auto"/>
                    <w:jc w:val="center"/>
                    <w:rPr>
                      <w:rFonts w:ascii="Arial" w:hAnsi="Arial" w:cs="Arial"/>
                      <w:sz w:val="24"/>
                      <w:szCs w:val="24"/>
                    </w:rPr>
                  </w:pPr>
                </w:p>
              </w:tc>
            </w:tr>
            <w:tr w:rsidR="00EE7038" w:rsidRPr="001C5DBA" w14:paraId="44A0C5F9" w14:textId="77777777">
              <w:trPr>
                <w:trHeight w:val="420"/>
                <w:jc w:val="center"/>
              </w:trPr>
              <w:tc>
                <w:tcPr>
                  <w:tcW w:w="4675" w:type="dxa"/>
                </w:tcPr>
                <w:p w14:paraId="0DE54980" w14:textId="77777777" w:rsidR="00EE7038" w:rsidRPr="001C5DBA" w:rsidRDefault="00EE7038" w:rsidP="001244B9">
                  <w:pPr>
                    <w:framePr w:hSpace="141" w:wrap="around" w:vAnchor="text" w:hAnchor="margin" w:y="334"/>
                    <w:spacing w:line="276" w:lineRule="auto"/>
                    <w:jc w:val="center"/>
                    <w:rPr>
                      <w:rFonts w:ascii="Arial" w:hAnsi="Arial" w:cs="Arial"/>
                      <w:sz w:val="24"/>
                      <w:szCs w:val="24"/>
                    </w:rPr>
                  </w:pPr>
                  <w:r w:rsidRPr="001C5DBA">
                    <w:rPr>
                      <w:rFonts w:ascii="Arial" w:hAnsi="Arial" w:cs="Arial"/>
                      <w:sz w:val="24"/>
                      <w:szCs w:val="24"/>
                    </w:rPr>
                    <w:t>Color</w:t>
                  </w:r>
                </w:p>
                <w:p w14:paraId="304163AE" w14:textId="77777777" w:rsidR="00EE7038" w:rsidRPr="001C5DBA" w:rsidRDefault="00EE7038" w:rsidP="001244B9">
                  <w:pPr>
                    <w:framePr w:hSpace="141" w:wrap="around" w:vAnchor="text" w:hAnchor="margin" w:y="334"/>
                    <w:spacing w:line="276" w:lineRule="auto"/>
                    <w:jc w:val="center"/>
                    <w:rPr>
                      <w:rFonts w:ascii="Arial" w:hAnsi="Arial" w:cs="Arial"/>
                      <w:sz w:val="24"/>
                      <w:szCs w:val="24"/>
                    </w:rPr>
                  </w:pPr>
                </w:p>
              </w:tc>
              <w:tc>
                <w:tcPr>
                  <w:tcW w:w="4675" w:type="dxa"/>
                </w:tcPr>
                <w:p w14:paraId="5799DC2E" w14:textId="5E750400" w:rsidR="00EE7038" w:rsidRPr="001C5DBA" w:rsidRDefault="00687998" w:rsidP="001244B9">
                  <w:pPr>
                    <w:framePr w:hSpace="141" w:wrap="around" w:vAnchor="text" w:hAnchor="margin" w:y="334"/>
                    <w:spacing w:line="276" w:lineRule="auto"/>
                    <w:jc w:val="center"/>
                    <w:rPr>
                      <w:rFonts w:ascii="Arial" w:hAnsi="Arial" w:cs="Arial"/>
                      <w:sz w:val="24"/>
                      <w:szCs w:val="24"/>
                    </w:rPr>
                  </w:pPr>
                  <w:r w:rsidRPr="001C5DBA">
                    <w:rPr>
                      <w:rFonts w:ascii="Arial" w:hAnsi="Arial" w:cs="Arial"/>
                      <w:sz w:val="24"/>
                      <w:szCs w:val="24"/>
                    </w:rPr>
                    <w:t>Amarillo</w:t>
                  </w:r>
                </w:p>
              </w:tc>
            </w:tr>
            <w:tr w:rsidR="00EE7038" w:rsidRPr="001C5DBA" w14:paraId="16323004" w14:textId="77777777">
              <w:trPr>
                <w:trHeight w:val="400"/>
                <w:jc w:val="center"/>
              </w:trPr>
              <w:tc>
                <w:tcPr>
                  <w:tcW w:w="4675" w:type="dxa"/>
                </w:tcPr>
                <w:p w14:paraId="66D7C58F" w14:textId="77777777" w:rsidR="00EE7038" w:rsidRPr="001C5DBA" w:rsidRDefault="00EE7038" w:rsidP="001244B9">
                  <w:pPr>
                    <w:framePr w:hSpace="141" w:wrap="around" w:vAnchor="text" w:hAnchor="margin" w:y="334"/>
                    <w:spacing w:line="276" w:lineRule="auto"/>
                    <w:jc w:val="center"/>
                    <w:rPr>
                      <w:rFonts w:ascii="Arial" w:hAnsi="Arial" w:cs="Arial"/>
                      <w:sz w:val="24"/>
                      <w:szCs w:val="24"/>
                    </w:rPr>
                  </w:pPr>
                  <w:r w:rsidRPr="001C5DBA">
                    <w:rPr>
                      <w:rFonts w:ascii="Arial" w:hAnsi="Arial" w:cs="Arial"/>
                      <w:sz w:val="24"/>
                      <w:szCs w:val="24"/>
                    </w:rPr>
                    <w:t>Sabor</w:t>
                  </w:r>
                </w:p>
                <w:p w14:paraId="7EC2F28F" w14:textId="77777777" w:rsidR="00EE7038" w:rsidRPr="001C5DBA" w:rsidRDefault="00EE7038" w:rsidP="001244B9">
                  <w:pPr>
                    <w:framePr w:hSpace="141" w:wrap="around" w:vAnchor="text" w:hAnchor="margin" w:y="334"/>
                    <w:spacing w:line="276" w:lineRule="auto"/>
                    <w:jc w:val="center"/>
                    <w:rPr>
                      <w:rFonts w:ascii="Arial" w:hAnsi="Arial" w:cs="Arial"/>
                      <w:sz w:val="24"/>
                      <w:szCs w:val="24"/>
                    </w:rPr>
                  </w:pPr>
                </w:p>
              </w:tc>
              <w:tc>
                <w:tcPr>
                  <w:tcW w:w="4675" w:type="dxa"/>
                </w:tcPr>
                <w:p w14:paraId="17E06292" w14:textId="13F5648F" w:rsidR="00EE7038" w:rsidRPr="001C5DBA" w:rsidRDefault="00687998" w:rsidP="001244B9">
                  <w:pPr>
                    <w:framePr w:hSpace="141" w:wrap="around" w:vAnchor="text" w:hAnchor="margin" w:y="334"/>
                    <w:spacing w:line="276" w:lineRule="auto"/>
                    <w:jc w:val="center"/>
                    <w:rPr>
                      <w:rFonts w:ascii="Arial" w:hAnsi="Arial" w:cs="Arial"/>
                      <w:sz w:val="24"/>
                      <w:szCs w:val="24"/>
                    </w:rPr>
                  </w:pPr>
                  <w:r w:rsidRPr="001C5DBA">
                    <w:rPr>
                      <w:rFonts w:ascii="Arial" w:hAnsi="Arial" w:cs="Arial"/>
                      <w:sz w:val="24"/>
                      <w:szCs w:val="24"/>
                    </w:rPr>
                    <w:t>No aplica</w:t>
                  </w:r>
                </w:p>
              </w:tc>
            </w:tr>
            <w:tr w:rsidR="00EE7038" w:rsidRPr="001C5DBA" w14:paraId="671437D7" w14:textId="77777777">
              <w:trPr>
                <w:jc w:val="center"/>
              </w:trPr>
              <w:tc>
                <w:tcPr>
                  <w:tcW w:w="4675" w:type="dxa"/>
                </w:tcPr>
                <w:p w14:paraId="1E68CD0A" w14:textId="77777777" w:rsidR="00EE7038" w:rsidRPr="001C5DBA" w:rsidRDefault="00EE7038" w:rsidP="001244B9">
                  <w:pPr>
                    <w:framePr w:hSpace="141" w:wrap="around" w:vAnchor="text" w:hAnchor="margin" w:y="334"/>
                    <w:spacing w:line="276" w:lineRule="auto"/>
                    <w:jc w:val="center"/>
                    <w:rPr>
                      <w:rFonts w:ascii="Arial" w:hAnsi="Arial" w:cs="Arial"/>
                      <w:sz w:val="24"/>
                      <w:szCs w:val="24"/>
                    </w:rPr>
                  </w:pPr>
                  <w:r w:rsidRPr="001C5DBA">
                    <w:rPr>
                      <w:rFonts w:ascii="Arial" w:hAnsi="Arial" w:cs="Arial"/>
                      <w:sz w:val="24"/>
                      <w:szCs w:val="24"/>
                    </w:rPr>
                    <w:t>Olor</w:t>
                  </w:r>
                </w:p>
                <w:p w14:paraId="358ECC54" w14:textId="77777777" w:rsidR="00EE7038" w:rsidRPr="001C5DBA" w:rsidRDefault="00EE7038" w:rsidP="001244B9">
                  <w:pPr>
                    <w:framePr w:hSpace="141" w:wrap="around" w:vAnchor="text" w:hAnchor="margin" w:y="334"/>
                    <w:spacing w:line="276" w:lineRule="auto"/>
                    <w:jc w:val="center"/>
                    <w:rPr>
                      <w:rFonts w:ascii="Arial" w:hAnsi="Arial" w:cs="Arial"/>
                      <w:sz w:val="24"/>
                      <w:szCs w:val="24"/>
                    </w:rPr>
                  </w:pPr>
                </w:p>
              </w:tc>
              <w:tc>
                <w:tcPr>
                  <w:tcW w:w="4675" w:type="dxa"/>
                </w:tcPr>
                <w:p w14:paraId="4241883C" w14:textId="08AF3FF4" w:rsidR="00EE7038" w:rsidRPr="001C5DBA" w:rsidRDefault="00687998" w:rsidP="001244B9">
                  <w:pPr>
                    <w:framePr w:hSpace="141" w:wrap="around" w:vAnchor="text" w:hAnchor="margin" w:y="334"/>
                    <w:spacing w:line="276" w:lineRule="auto"/>
                    <w:jc w:val="center"/>
                    <w:rPr>
                      <w:rFonts w:ascii="Arial" w:hAnsi="Arial" w:cs="Arial"/>
                      <w:sz w:val="24"/>
                      <w:szCs w:val="24"/>
                    </w:rPr>
                  </w:pPr>
                  <w:r w:rsidRPr="001C5DBA">
                    <w:rPr>
                      <w:rFonts w:ascii="Arial" w:hAnsi="Arial" w:cs="Arial"/>
                      <w:sz w:val="24"/>
                      <w:szCs w:val="24"/>
                    </w:rPr>
                    <w:t>Característico</w:t>
                  </w:r>
                </w:p>
              </w:tc>
            </w:tr>
          </w:tbl>
          <w:p w14:paraId="6C9607EF" w14:textId="77777777" w:rsidR="00EE7038" w:rsidRPr="001C5DBA" w:rsidRDefault="00EE7038" w:rsidP="00076CD6">
            <w:pPr>
              <w:spacing w:line="276" w:lineRule="auto"/>
              <w:rPr>
                <w:rFonts w:ascii="Arial" w:hAnsi="Arial" w:cs="Arial"/>
                <w:sz w:val="24"/>
                <w:szCs w:val="24"/>
              </w:rPr>
            </w:pPr>
          </w:p>
          <w:p w14:paraId="73C16405" w14:textId="77777777" w:rsidR="00EE7038" w:rsidRPr="001C5DBA" w:rsidRDefault="00EE7038" w:rsidP="00076CD6">
            <w:pPr>
              <w:spacing w:line="276" w:lineRule="auto"/>
              <w:rPr>
                <w:rFonts w:ascii="Arial" w:hAnsi="Arial" w:cs="Arial"/>
                <w:sz w:val="24"/>
                <w:szCs w:val="24"/>
              </w:rPr>
            </w:pPr>
          </w:p>
          <w:tbl>
            <w:tblPr>
              <w:tblStyle w:val="Tablaconcuadrcula"/>
              <w:tblW w:w="0" w:type="auto"/>
              <w:jc w:val="center"/>
              <w:tblLook w:val="04A0" w:firstRow="1" w:lastRow="0" w:firstColumn="1" w:lastColumn="0" w:noHBand="0" w:noVBand="1"/>
            </w:tblPr>
            <w:tblGrid>
              <w:gridCol w:w="4675"/>
              <w:gridCol w:w="4675"/>
            </w:tblGrid>
            <w:tr w:rsidR="00687998" w:rsidRPr="001C5DBA" w14:paraId="4A328B59" w14:textId="77777777" w:rsidTr="00076CD6">
              <w:trPr>
                <w:trHeight w:val="1547"/>
                <w:jc w:val="center"/>
              </w:trPr>
              <w:tc>
                <w:tcPr>
                  <w:tcW w:w="4675" w:type="dxa"/>
                </w:tcPr>
                <w:p w14:paraId="738127EF" w14:textId="77777777" w:rsidR="00687998" w:rsidRPr="001C5DBA" w:rsidRDefault="00687998" w:rsidP="001244B9">
                  <w:pPr>
                    <w:framePr w:hSpace="141" w:wrap="around" w:vAnchor="text" w:hAnchor="margin" w:y="334"/>
                    <w:spacing w:line="276" w:lineRule="auto"/>
                    <w:jc w:val="center"/>
                    <w:rPr>
                      <w:rFonts w:ascii="Arial" w:hAnsi="Arial" w:cs="Arial"/>
                      <w:b/>
                      <w:bCs/>
                      <w:sz w:val="24"/>
                      <w:szCs w:val="24"/>
                    </w:rPr>
                  </w:pPr>
                </w:p>
                <w:p w14:paraId="3CE60279" w14:textId="77777777" w:rsidR="00687998" w:rsidRPr="001C5DBA" w:rsidRDefault="00687998" w:rsidP="001244B9">
                  <w:pPr>
                    <w:framePr w:hSpace="141" w:wrap="around" w:vAnchor="text" w:hAnchor="margin" w:y="334"/>
                    <w:spacing w:line="276" w:lineRule="auto"/>
                    <w:jc w:val="center"/>
                    <w:rPr>
                      <w:rFonts w:ascii="Arial" w:hAnsi="Arial" w:cs="Arial"/>
                      <w:b/>
                      <w:bCs/>
                      <w:sz w:val="24"/>
                      <w:szCs w:val="24"/>
                    </w:rPr>
                  </w:pPr>
                  <w:r w:rsidRPr="001C5DBA">
                    <w:rPr>
                      <w:rFonts w:ascii="Arial" w:hAnsi="Arial" w:cs="Arial"/>
                      <w:b/>
                      <w:bCs/>
                      <w:sz w:val="24"/>
                      <w:szCs w:val="24"/>
                    </w:rPr>
                    <w:t>ESPECIFICACIONES DE CALIDAD</w:t>
                  </w:r>
                </w:p>
                <w:p w14:paraId="5EF99F2B" w14:textId="77777777" w:rsidR="00687998" w:rsidRPr="001C5DBA" w:rsidRDefault="00687998" w:rsidP="001244B9">
                  <w:pPr>
                    <w:framePr w:hSpace="141" w:wrap="around" w:vAnchor="text" w:hAnchor="margin" w:y="334"/>
                    <w:spacing w:line="276" w:lineRule="auto"/>
                    <w:jc w:val="center"/>
                    <w:rPr>
                      <w:rFonts w:ascii="Arial" w:hAnsi="Arial" w:cs="Arial"/>
                      <w:b/>
                      <w:bCs/>
                      <w:sz w:val="24"/>
                      <w:szCs w:val="24"/>
                    </w:rPr>
                  </w:pPr>
                </w:p>
              </w:tc>
              <w:tc>
                <w:tcPr>
                  <w:tcW w:w="4675" w:type="dxa"/>
                </w:tcPr>
                <w:p w14:paraId="295C0BD7" w14:textId="77777777" w:rsidR="00687998" w:rsidRPr="001C5DBA" w:rsidRDefault="00687998" w:rsidP="001244B9">
                  <w:pPr>
                    <w:framePr w:hSpace="141" w:wrap="around" w:vAnchor="text" w:hAnchor="margin" w:y="334"/>
                    <w:spacing w:line="276" w:lineRule="auto"/>
                    <w:jc w:val="center"/>
                    <w:rPr>
                      <w:rFonts w:ascii="Arial" w:hAnsi="Arial" w:cs="Arial"/>
                      <w:b/>
                      <w:bCs/>
                      <w:sz w:val="24"/>
                      <w:szCs w:val="24"/>
                    </w:rPr>
                  </w:pPr>
                </w:p>
                <w:p w14:paraId="4B3EFB11" w14:textId="77777777" w:rsidR="00687998" w:rsidRPr="001C5DBA" w:rsidRDefault="00687998" w:rsidP="001244B9">
                  <w:pPr>
                    <w:framePr w:hSpace="141" w:wrap="around" w:vAnchor="text" w:hAnchor="margin" w:y="334"/>
                    <w:spacing w:line="276" w:lineRule="auto"/>
                    <w:jc w:val="center"/>
                    <w:rPr>
                      <w:rFonts w:ascii="Arial" w:hAnsi="Arial" w:cs="Arial"/>
                      <w:b/>
                      <w:bCs/>
                      <w:sz w:val="24"/>
                      <w:szCs w:val="24"/>
                    </w:rPr>
                  </w:pPr>
                  <w:r w:rsidRPr="001C5DBA">
                    <w:rPr>
                      <w:rFonts w:ascii="Arial" w:hAnsi="Arial" w:cs="Arial"/>
                      <w:b/>
                      <w:bCs/>
                      <w:sz w:val="24"/>
                      <w:szCs w:val="24"/>
                    </w:rPr>
                    <w:t>DETALLES</w:t>
                  </w:r>
                </w:p>
              </w:tc>
            </w:tr>
            <w:tr w:rsidR="00687998" w:rsidRPr="001C5DBA" w14:paraId="2010251F" w14:textId="77777777" w:rsidTr="00076CD6">
              <w:trPr>
                <w:trHeight w:val="528"/>
                <w:jc w:val="center"/>
              </w:trPr>
              <w:tc>
                <w:tcPr>
                  <w:tcW w:w="9350" w:type="dxa"/>
                  <w:gridSpan w:val="2"/>
                </w:tcPr>
                <w:p w14:paraId="1018BCD0" w14:textId="088B3FA8" w:rsidR="00687998" w:rsidRPr="001C5DBA" w:rsidRDefault="00687998" w:rsidP="001244B9">
                  <w:pPr>
                    <w:framePr w:hSpace="141" w:wrap="around" w:vAnchor="text" w:hAnchor="margin" w:y="334"/>
                    <w:spacing w:line="276" w:lineRule="auto"/>
                    <w:rPr>
                      <w:rFonts w:ascii="Arial" w:hAnsi="Arial" w:cs="Arial"/>
                      <w:b/>
                      <w:bCs/>
                      <w:sz w:val="24"/>
                      <w:szCs w:val="24"/>
                    </w:rPr>
                  </w:pPr>
                  <w:r w:rsidRPr="001C5DBA">
                    <w:rPr>
                      <w:rFonts w:ascii="Arial" w:hAnsi="Arial" w:cs="Arial"/>
                      <w:b/>
                      <w:bCs/>
                      <w:sz w:val="24"/>
                      <w:szCs w:val="24"/>
                    </w:rPr>
                    <w:t>Recuento Microbiológico</w:t>
                  </w:r>
                </w:p>
              </w:tc>
            </w:tr>
            <w:tr w:rsidR="00687998" w:rsidRPr="001C5DBA" w14:paraId="492A1005" w14:textId="77777777" w:rsidTr="00076CD6">
              <w:trPr>
                <w:trHeight w:val="1037"/>
                <w:jc w:val="center"/>
              </w:trPr>
              <w:tc>
                <w:tcPr>
                  <w:tcW w:w="4675" w:type="dxa"/>
                </w:tcPr>
                <w:p w14:paraId="266CDA86" w14:textId="77777777" w:rsidR="00687998" w:rsidRPr="001C5DBA" w:rsidRDefault="00687998" w:rsidP="001244B9">
                  <w:pPr>
                    <w:framePr w:hSpace="141" w:wrap="around" w:vAnchor="text" w:hAnchor="margin" w:y="334"/>
                    <w:spacing w:line="276" w:lineRule="auto"/>
                    <w:jc w:val="center"/>
                    <w:rPr>
                      <w:rFonts w:ascii="Arial" w:hAnsi="Arial" w:cs="Arial"/>
                      <w:sz w:val="24"/>
                      <w:szCs w:val="24"/>
                    </w:rPr>
                  </w:pPr>
                </w:p>
                <w:p w14:paraId="39080C5D" w14:textId="672932F9" w:rsidR="00687998" w:rsidRPr="001C5DBA" w:rsidRDefault="00076CD6" w:rsidP="001244B9">
                  <w:pPr>
                    <w:framePr w:hSpace="141" w:wrap="around" w:vAnchor="text" w:hAnchor="margin" w:y="334"/>
                    <w:spacing w:line="276" w:lineRule="auto"/>
                    <w:jc w:val="center"/>
                    <w:rPr>
                      <w:rFonts w:ascii="Arial" w:hAnsi="Arial" w:cs="Arial"/>
                      <w:sz w:val="24"/>
                      <w:szCs w:val="24"/>
                    </w:rPr>
                  </w:pPr>
                  <w:r w:rsidRPr="001C5DBA">
                    <w:rPr>
                      <w:rFonts w:ascii="Arial" w:hAnsi="Arial" w:cs="Arial"/>
                      <w:sz w:val="24"/>
                      <w:szCs w:val="24"/>
                    </w:rPr>
                    <w:t>Mesófilos Aerobios</w:t>
                  </w:r>
                </w:p>
              </w:tc>
              <w:tc>
                <w:tcPr>
                  <w:tcW w:w="4675" w:type="dxa"/>
                </w:tcPr>
                <w:p w14:paraId="04CF22C8" w14:textId="77777777" w:rsidR="00687998" w:rsidRPr="001C5DBA" w:rsidRDefault="00687998" w:rsidP="001244B9">
                  <w:pPr>
                    <w:framePr w:hSpace="141" w:wrap="around" w:vAnchor="text" w:hAnchor="margin" w:y="334"/>
                    <w:spacing w:line="276" w:lineRule="auto"/>
                    <w:jc w:val="center"/>
                    <w:rPr>
                      <w:rFonts w:ascii="Arial" w:hAnsi="Arial" w:cs="Arial"/>
                      <w:sz w:val="24"/>
                      <w:szCs w:val="24"/>
                    </w:rPr>
                  </w:pPr>
                </w:p>
                <w:p w14:paraId="5F2C7FA7" w14:textId="2B83F796" w:rsidR="00687998" w:rsidRPr="001C5DBA" w:rsidRDefault="00076CD6" w:rsidP="001244B9">
                  <w:pPr>
                    <w:framePr w:hSpace="141" w:wrap="around" w:vAnchor="text" w:hAnchor="margin" w:y="334"/>
                    <w:spacing w:line="276" w:lineRule="auto"/>
                    <w:jc w:val="center"/>
                    <w:rPr>
                      <w:rFonts w:ascii="Arial" w:hAnsi="Arial" w:cs="Arial"/>
                      <w:sz w:val="24"/>
                      <w:szCs w:val="24"/>
                    </w:rPr>
                  </w:pPr>
                  <w:r w:rsidRPr="001C5DBA">
                    <w:rPr>
                      <w:rFonts w:ascii="Arial" w:hAnsi="Arial" w:cs="Arial"/>
                      <w:sz w:val="24"/>
                      <w:szCs w:val="24"/>
                    </w:rPr>
                    <w:t xml:space="preserve"> ≤ 100 ufc/g. ó ml.</w:t>
                  </w:r>
                </w:p>
              </w:tc>
            </w:tr>
            <w:tr w:rsidR="00687998" w:rsidRPr="001C5DBA" w14:paraId="7736F873" w14:textId="77777777" w:rsidTr="00076CD6">
              <w:trPr>
                <w:trHeight w:val="528"/>
                <w:jc w:val="center"/>
              </w:trPr>
              <w:tc>
                <w:tcPr>
                  <w:tcW w:w="4675" w:type="dxa"/>
                </w:tcPr>
                <w:p w14:paraId="64555BAF" w14:textId="59B6B7BF" w:rsidR="00687998" w:rsidRPr="001C5DBA" w:rsidRDefault="00076CD6" w:rsidP="001244B9">
                  <w:pPr>
                    <w:framePr w:hSpace="141" w:wrap="around" w:vAnchor="text" w:hAnchor="margin" w:y="334"/>
                    <w:spacing w:line="276" w:lineRule="auto"/>
                    <w:jc w:val="center"/>
                    <w:rPr>
                      <w:rFonts w:ascii="Arial" w:hAnsi="Arial" w:cs="Arial"/>
                      <w:sz w:val="24"/>
                      <w:szCs w:val="24"/>
                    </w:rPr>
                  </w:pPr>
                  <w:r w:rsidRPr="001C5DBA">
                    <w:rPr>
                      <w:rFonts w:ascii="Arial" w:hAnsi="Arial" w:cs="Arial"/>
                      <w:sz w:val="24"/>
                      <w:szCs w:val="24"/>
                    </w:rPr>
                    <w:t>Mohos y Levaduras</w:t>
                  </w:r>
                </w:p>
              </w:tc>
              <w:tc>
                <w:tcPr>
                  <w:tcW w:w="4675" w:type="dxa"/>
                </w:tcPr>
                <w:p w14:paraId="39AB2F00" w14:textId="714A3B1F" w:rsidR="00687998" w:rsidRPr="001C5DBA" w:rsidRDefault="00076CD6" w:rsidP="001244B9">
                  <w:pPr>
                    <w:framePr w:hSpace="141" w:wrap="around" w:vAnchor="text" w:hAnchor="margin" w:y="334"/>
                    <w:spacing w:line="276" w:lineRule="auto"/>
                    <w:jc w:val="center"/>
                    <w:rPr>
                      <w:rFonts w:ascii="Arial" w:hAnsi="Arial" w:cs="Arial"/>
                      <w:sz w:val="24"/>
                      <w:szCs w:val="24"/>
                    </w:rPr>
                  </w:pPr>
                  <w:r w:rsidRPr="001C5DBA">
                    <w:rPr>
                      <w:rFonts w:ascii="Arial" w:hAnsi="Arial" w:cs="Arial"/>
                      <w:sz w:val="24"/>
                      <w:szCs w:val="24"/>
                    </w:rPr>
                    <w:t>≤ 10 ufc/g. ó ml.</w:t>
                  </w:r>
                </w:p>
              </w:tc>
            </w:tr>
            <w:tr w:rsidR="00687998" w:rsidRPr="001C5DBA" w14:paraId="2D7EFB50" w14:textId="77777777" w:rsidTr="00076CD6">
              <w:trPr>
                <w:trHeight w:val="503"/>
                <w:jc w:val="center"/>
              </w:trPr>
              <w:tc>
                <w:tcPr>
                  <w:tcW w:w="4675" w:type="dxa"/>
                </w:tcPr>
                <w:p w14:paraId="28DA59D0" w14:textId="5548C10F" w:rsidR="00687998" w:rsidRPr="001C5DBA" w:rsidRDefault="00076CD6" w:rsidP="001244B9">
                  <w:pPr>
                    <w:framePr w:hSpace="141" w:wrap="around" w:vAnchor="text" w:hAnchor="margin" w:y="334"/>
                    <w:spacing w:line="276" w:lineRule="auto"/>
                    <w:jc w:val="center"/>
                    <w:rPr>
                      <w:rFonts w:ascii="Arial" w:hAnsi="Arial" w:cs="Arial"/>
                      <w:sz w:val="24"/>
                      <w:szCs w:val="24"/>
                    </w:rPr>
                  </w:pPr>
                  <w:r w:rsidRPr="001C5DBA">
                    <w:rPr>
                      <w:rFonts w:ascii="Arial" w:hAnsi="Arial" w:cs="Arial"/>
                      <w:sz w:val="24"/>
                      <w:szCs w:val="24"/>
                    </w:rPr>
                    <w:t>Coliformes totales</w:t>
                  </w:r>
                </w:p>
              </w:tc>
              <w:tc>
                <w:tcPr>
                  <w:tcW w:w="4675" w:type="dxa"/>
                </w:tcPr>
                <w:p w14:paraId="5BB44319" w14:textId="166E9015" w:rsidR="00687998" w:rsidRPr="001C5DBA" w:rsidRDefault="00076CD6" w:rsidP="001244B9">
                  <w:pPr>
                    <w:framePr w:hSpace="141" w:wrap="around" w:vAnchor="text" w:hAnchor="margin" w:y="334"/>
                    <w:spacing w:line="276" w:lineRule="auto"/>
                    <w:jc w:val="center"/>
                    <w:rPr>
                      <w:rFonts w:ascii="Arial" w:hAnsi="Arial" w:cs="Arial"/>
                      <w:sz w:val="24"/>
                      <w:szCs w:val="24"/>
                    </w:rPr>
                  </w:pPr>
                  <w:r w:rsidRPr="001C5DBA">
                    <w:rPr>
                      <w:rFonts w:ascii="Arial" w:hAnsi="Arial" w:cs="Arial"/>
                      <w:sz w:val="24"/>
                      <w:szCs w:val="24"/>
                    </w:rPr>
                    <w:t>&lt;10 ufc/g. ó ml.</w:t>
                  </w:r>
                </w:p>
              </w:tc>
            </w:tr>
            <w:tr w:rsidR="00687998" w:rsidRPr="001C5DBA" w14:paraId="5A80E254" w14:textId="77777777" w:rsidTr="00076CD6">
              <w:trPr>
                <w:trHeight w:val="490"/>
                <w:jc w:val="center"/>
              </w:trPr>
              <w:tc>
                <w:tcPr>
                  <w:tcW w:w="4675" w:type="dxa"/>
                </w:tcPr>
                <w:p w14:paraId="5C83088D" w14:textId="5E03E162" w:rsidR="00687998" w:rsidRPr="001C5DBA" w:rsidRDefault="00076CD6" w:rsidP="001244B9">
                  <w:pPr>
                    <w:framePr w:hSpace="141" w:wrap="around" w:vAnchor="text" w:hAnchor="margin" w:y="334"/>
                    <w:spacing w:line="276" w:lineRule="auto"/>
                    <w:jc w:val="center"/>
                    <w:rPr>
                      <w:rFonts w:ascii="Arial" w:hAnsi="Arial" w:cs="Arial"/>
                      <w:sz w:val="24"/>
                      <w:szCs w:val="24"/>
                    </w:rPr>
                  </w:pPr>
                  <w:r w:rsidRPr="001C5DBA">
                    <w:rPr>
                      <w:rFonts w:ascii="Arial" w:hAnsi="Arial" w:cs="Arial"/>
                      <w:sz w:val="24"/>
                      <w:szCs w:val="24"/>
                    </w:rPr>
                    <w:t>Otro</w:t>
                  </w:r>
                </w:p>
              </w:tc>
              <w:tc>
                <w:tcPr>
                  <w:tcW w:w="4675" w:type="dxa"/>
                </w:tcPr>
                <w:p w14:paraId="29EBEA1B" w14:textId="0786B968" w:rsidR="00687998" w:rsidRPr="001C5DBA" w:rsidRDefault="00076CD6" w:rsidP="001244B9">
                  <w:pPr>
                    <w:framePr w:hSpace="141" w:wrap="around" w:vAnchor="text" w:hAnchor="margin" w:y="334"/>
                    <w:spacing w:line="276" w:lineRule="auto"/>
                    <w:jc w:val="center"/>
                    <w:rPr>
                      <w:rFonts w:ascii="Arial" w:hAnsi="Arial" w:cs="Arial"/>
                      <w:sz w:val="24"/>
                      <w:szCs w:val="24"/>
                    </w:rPr>
                  </w:pPr>
                  <w:r w:rsidRPr="001C5DBA">
                    <w:rPr>
                      <w:rFonts w:ascii="Arial" w:hAnsi="Arial" w:cs="Arial"/>
                      <w:sz w:val="24"/>
                      <w:szCs w:val="24"/>
                    </w:rPr>
                    <w:t>No aplica</w:t>
                  </w:r>
                </w:p>
              </w:tc>
            </w:tr>
          </w:tbl>
          <w:p w14:paraId="3F407540" w14:textId="77777777" w:rsidR="00EE7038" w:rsidRPr="001C5DBA" w:rsidRDefault="00EE7038" w:rsidP="00076CD6">
            <w:pPr>
              <w:spacing w:line="276" w:lineRule="auto"/>
              <w:rPr>
                <w:rFonts w:ascii="Arial" w:hAnsi="Arial" w:cs="Arial"/>
                <w:sz w:val="24"/>
                <w:szCs w:val="24"/>
              </w:rPr>
            </w:pPr>
          </w:p>
          <w:p w14:paraId="1667A7A0" w14:textId="216A0B41" w:rsidR="00EE7038" w:rsidRPr="001C5DBA" w:rsidRDefault="00076CD6" w:rsidP="00076CD6">
            <w:pPr>
              <w:spacing w:line="276" w:lineRule="auto"/>
              <w:rPr>
                <w:rFonts w:ascii="Arial" w:hAnsi="Arial" w:cs="Arial"/>
                <w:sz w:val="24"/>
                <w:szCs w:val="24"/>
              </w:rPr>
            </w:pPr>
            <w:r w:rsidRPr="001C5DBA">
              <w:rPr>
                <w:rFonts w:ascii="Arial" w:hAnsi="Arial" w:cs="Arial"/>
                <w:sz w:val="24"/>
                <w:szCs w:val="24"/>
              </w:rPr>
              <w:t>El producto puede presentar cambio de color y precipitado durante su vida útil, lo cual corresponde a las características propias de los productos naturales y no al deterioro de este.</w:t>
            </w:r>
          </w:p>
          <w:p w14:paraId="3587C321" w14:textId="5A9F13C0" w:rsidR="00076CD6" w:rsidRPr="001C5DBA" w:rsidRDefault="00076CD6" w:rsidP="00076CD6">
            <w:pPr>
              <w:spacing w:line="276" w:lineRule="auto"/>
              <w:rPr>
                <w:rFonts w:ascii="Arial" w:hAnsi="Arial" w:cs="Arial"/>
                <w:sz w:val="24"/>
                <w:szCs w:val="24"/>
              </w:rPr>
            </w:pPr>
          </w:p>
        </w:tc>
      </w:tr>
      <w:tr w:rsidR="00F14D35" w:rsidRPr="001C5DBA" w14:paraId="54D09A64" w14:textId="77777777" w:rsidTr="00F4628F">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2D27F80C" w:rsidR="00F14D35" w:rsidRPr="001C5DBA" w:rsidRDefault="00D6244A" w:rsidP="00F4628F">
            <w:pPr>
              <w:spacing w:line="360" w:lineRule="auto"/>
              <w:jc w:val="both"/>
              <w:rPr>
                <w:rFonts w:ascii="Arial" w:hAnsi="Arial" w:cs="Arial"/>
                <w:sz w:val="24"/>
                <w:szCs w:val="24"/>
              </w:rPr>
            </w:pPr>
            <w:r w:rsidRPr="001C5DBA">
              <w:rPr>
                <w:rFonts w:ascii="Arial" w:eastAsia="Arial" w:hAnsi="Arial" w:cs="Arial"/>
                <w:b/>
                <w:color w:val="1F3864" w:themeColor="accent1" w:themeShade="80"/>
                <w:sz w:val="24"/>
                <w:szCs w:val="24"/>
              </w:rPr>
              <w:lastRenderedPageBreak/>
              <w:t>ACCION</w:t>
            </w:r>
          </w:p>
        </w:tc>
      </w:tr>
      <w:tr w:rsidR="00F14D35" w:rsidRPr="001C5DBA" w14:paraId="3BA0118C" w14:textId="77777777" w:rsidTr="00F4628F">
        <w:tblPrEx>
          <w:tblCellMar>
            <w:left w:w="70" w:type="dxa"/>
            <w:right w:w="70" w:type="dxa"/>
          </w:tblCellMar>
          <w:tblLook w:val="0000" w:firstRow="0" w:lastRow="0" w:firstColumn="0" w:lastColumn="0" w:noHBand="0" w:noVBand="0"/>
        </w:tblPrEx>
        <w:trPr>
          <w:trHeight w:val="35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34A818C" w14:textId="77777777" w:rsidR="00076CD6" w:rsidRPr="001C5DBA" w:rsidRDefault="00076CD6" w:rsidP="00076CD6">
            <w:pPr>
              <w:spacing w:line="360" w:lineRule="auto"/>
              <w:jc w:val="both"/>
              <w:rPr>
                <w:rFonts w:ascii="Arial" w:hAnsi="Arial" w:cs="Arial"/>
                <w:sz w:val="24"/>
                <w:szCs w:val="24"/>
              </w:rPr>
            </w:pPr>
          </w:p>
          <w:p w14:paraId="4E6B1C5E" w14:textId="2F27C202" w:rsidR="00076CD6" w:rsidRPr="001C5DBA" w:rsidRDefault="00076CD6" w:rsidP="00076CD6">
            <w:pPr>
              <w:spacing w:line="360" w:lineRule="auto"/>
              <w:jc w:val="both"/>
              <w:rPr>
                <w:rFonts w:ascii="Arial" w:hAnsi="Arial" w:cs="Arial"/>
                <w:sz w:val="24"/>
                <w:szCs w:val="24"/>
              </w:rPr>
            </w:pPr>
            <w:r w:rsidRPr="001C5DBA">
              <w:rPr>
                <w:rFonts w:ascii="Arial" w:hAnsi="Arial" w:cs="Arial"/>
                <w:sz w:val="24"/>
                <w:szCs w:val="24"/>
              </w:rPr>
              <w:t>HYDROLYZED KERATIN es un ingrediente cosmético con funciones de Antiestático, formador de película, acondicionador del cabello, humectante y acondicionador de la piel. (EUROPEAN COMMISSION, 2021). Entre los beneficios para los cabellos está el de mejorar la hidratación, proporciona mayor penetración en los cabellos, proporciona más brillo y energía a los cabellos, aumenta los niveles de aminoácidos libres presentes naturalmente. (Tsuda &amp; Nomura, 2014)</w:t>
            </w:r>
          </w:p>
          <w:p w14:paraId="7E2C29EC" w14:textId="77777777" w:rsidR="00076CD6" w:rsidRPr="00076CD6" w:rsidRDefault="00076CD6" w:rsidP="00076CD6">
            <w:pPr>
              <w:spacing w:line="360" w:lineRule="auto"/>
              <w:jc w:val="both"/>
              <w:rPr>
                <w:rFonts w:ascii="Arial" w:hAnsi="Arial" w:cs="Arial"/>
                <w:sz w:val="24"/>
                <w:szCs w:val="24"/>
              </w:rPr>
            </w:pPr>
            <w:r w:rsidRPr="00076CD6">
              <w:rPr>
                <w:rFonts w:ascii="Arial" w:hAnsi="Arial" w:cs="Arial"/>
                <w:sz w:val="24"/>
                <w:szCs w:val="24"/>
              </w:rPr>
              <w:t>Los aminoácidos de la queratina representan el medio natural de adicionar los aminoácidos libres esenciales para una apariencia saludable de la piel, cabellos y uñas. Los tratamientos a base de queratina ayudan a reestructurar la cutícula de cabello dejándolo suave, brillante y con nueva vida. Además, restaura cabellos dañados por las altas decoloraciones y procesos químicos. (Zieba, 2017)</w:t>
            </w:r>
          </w:p>
          <w:p w14:paraId="5F64A0B0" w14:textId="2A7DAC78" w:rsidR="00076CD6" w:rsidRPr="001C5DBA" w:rsidRDefault="00076CD6" w:rsidP="00076CD6">
            <w:pPr>
              <w:spacing w:line="360" w:lineRule="auto"/>
              <w:jc w:val="both"/>
              <w:rPr>
                <w:rFonts w:ascii="Arial" w:hAnsi="Arial" w:cs="Arial"/>
                <w:sz w:val="24"/>
                <w:szCs w:val="24"/>
              </w:rPr>
            </w:pPr>
            <w:r w:rsidRPr="00076CD6">
              <w:rPr>
                <w:rFonts w:ascii="Arial" w:hAnsi="Arial" w:cs="Arial"/>
                <w:sz w:val="24"/>
                <w:szCs w:val="24"/>
              </w:rPr>
              <w:t>Dos factores fundamentales pueden estar implicados en la interacción del cabello y los aminoácidos en Soluciones acuosas simples: la difusión y la carga eléctrica de las moléculas. Dado el pequeño tamaño molecular de los aminoácidos y su hidrofobicidad, se considera que la difusión juega un papel importante en la absorción de aminoácidos, pero la naturaleza hidrófoba del cabello humano es aparentemente una barrera para el proceso de fusión. Así se supone que el cabello dañado muestra una mayor afinidad por los aminoácidos que el cabello natural debido a su menor hidrofobicidad. Además, el mayor número de grupos iónicos en la proteína del cabello dañado también contribuirá a una mayor afinidad. (Eiko, 2011)</w:t>
            </w:r>
            <w:r w:rsidRPr="00076CD6">
              <w:rPr>
                <w:rFonts w:ascii="Arial" w:hAnsi="Arial" w:cs="Arial"/>
                <w:sz w:val="24"/>
                <w:szCs w:val="24"/>
              </w:rPr>
              <w:br/>
              <w:t>La proteína de queratina intacta tiene excelentes propiedades formadoras de película que le permiten ser sustancial para el cabello en una variedad de formulaciones para el cuidado del cabello. El componente peptídico de menor peso molecular es</w:t>
            </w:r>
            <w:r w:rsidR="001C5DBA" w:rsidRPr="001C5DBA">
              <w:rPr>
                <w:rFonts w:ascii="Arial" w:hAnsi="Arial" w:cs="Arial"/>
                <w:sz w:val="24"/>
                <w:szCs w:val="24"/>
              </w:rPr>
              <w:t xml:space="preserve"> capaz de penetrar en la corteza de la fibra capilar. La doble acción </w:t>
            </w:r>
            <w:r w:rsidR="001C5DBA" w:rsidRPr="001C5DBA">
              <w:rPr>
                <w:rFonts w:ascii="Arial" w:hAnsi="Arial" w:cs="Arial"/>
                <w:sz w:val="24"/>
                <w:szCs w:val="24"/>
              </w:rPr>
              <w:lastRenderedPageBreak/>
              <w:t>del recubrimiento de la superficie y la penetración del péptido conduce a la eficacia antienvejecimiento a través de un mecanismo de degradación sacrificador de las proteínas tensioactivas y la actividad antioxidante de las fracciones dentro de la corteza. (Roddick-Lanzilotta &amp; Kelly, 2011)</w:t>
            </w:r>
          </w:p>
          <w:p w14:paraId="1643A1BA" w14:textId="17C88562" w:rsidR="00076CD6" w:rsidRPr="001C5DBA" w:rsidRDefault="00076CD6" w:rsidP="00076CD6">
            <w:pPr>
              <w:spacing w:line="360" w:lineRule="auto"/>
              <w:jc w:val="both"/>
              <w:rPr>
                <w:rFonts w:ascii="Arial" w:hAnsi="Arial" w:cs="Arial"/>
                <w:sz w:val="24"/>
                <w:szCs w:val="24"/>
              </w:rPr>
            </w:pPr>
          </w:p>
        </w:tc>
      </w:tr>
      <w:tr w:rsidR="00F4628F" w:rsidRPr="001C5DBA" w14:paraId="3F9498FC" w14:textId="77777777" w:rsidTr="00F4628F">
        <w:tblPrEx>
          <w:tblCellMar>
            <w:left w:w="70" w:type="dxa"/>
            <w:right w:w="70" w:type="dxa"/>
          </w:tblCellMar>
          <w:tblLook w:val="0000" w:firstRow="0" w:lastRow="0" w:firstColumn="0" w:lastColumn="0" w:noHBand="0" w:noVBand="0"/>
        </w:tblPrEx>
        <w:trPr>
          <w:trHeight w:val="48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5595813" w14:textId="5FC1BC40" w:rsidR="00F4628F" w:rsidRPr="001C5DBA" w:rsidRDefault="00F4628F" w:rsidP="00F4628F">
            <w:pPr>
              <w:spacing w:line="360" w:lineRule="auto"/>
              <w:rPr>
                <w:rFonts w:ascii="Arial" w:eastAsia="Calibri" w:hAnsi="Arial" w:cs="Arial"/>
                <w:color w:val="000000"/>
                <w:kern w:val="2"/>
                <w:sz w:val="24"/>
                <w:szCs w:val="24"/>
                <w:lang w:eastAsia="es-CO"/>
                <w14:ligatures w14:val="standardContextual"/>
              </w:rPr>
            </w:pPr>
            <w:r w:rsidRPr="001C5DBA">
              <w:rPr>
                <w:rFonts w:ascii="Arial" w:eastAsia="Arial" w:hAnsi="Arial" w:cs="Arial"/>
                <w:b/>
                <w:color w:val="1F3864" w:themeColor="accent1" w:themeShade="80"/>
                <w:sz w:val="24"/>
                <w:szCs w:val="24"/>
              </w:rPr>
              <w:lastRenderedPageBreak/>
              <w:t>PRESENTACIÓN</w:t>
            </w:r>
          </w:p>
        </w:tc>
      </w:tr>
      <w:tr w:rsidR="00F4628F" w:rsidRPr="001C5DBA" w14:paraId="03447510" w14:textId="77777777" w:rsidTr="00F4628F">
        <w:tblPrEx>
          <w:tblCellMar>
            <w:left w:w="70" w:type="dxa"/>
            <w:right w:w="70" w:type="dxa"/>
          </w:tblCellMar>
          <w:tblLook w:val="0000" w:firstRow="0" w:lastRow="0" w:firstColumn="0" w:lastColumn="0" w:noHBand="0" w:noVBand="0"/>
        </w:tblPrEx>
        <w:trPr>
          <w:trHeight w:val="258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11E3EC26" w14:textId="77777777" w:rsidR="00F4628F" w:rsidRPr="001C5DBA" w:rsidRDefault="00F4628F" w:rsidP="00F4628F">
            <w:pPr>
              <w:spacing w:line="360" w:lineRule="auto"/>
              <w:rPr>
                <w:rFonts w:ascii="Arial" w:eastAsia="Calibri" w:hAnsi="Arial" w:cs="Arial"/>
                <w:color w:val="000000"/>
                <w:kern w:val="2"/>
                <w:sz w:val="24"/>
                <w:szCs w:val="24"/>
                <w:lang w:eastAsia="es-CO"/>
                <w14:ligatures w14:val="standardContextual"/>
              </w:rPr>
            </w:pPr>
          </w:p>
          <w:tbl>
            <w:tblPr>
              <w:tblStyle w:val="Tablaconcuadrcula"/>
              <w:tblW w:w="0" w:type="auto"/>
              <w:tblInd w:w="764" w:type="dxa"/>
              <w:tblLook w:val="04A0" w:firstRow="1" w:lastRow="0" w:firstColumn="1" w:lastColumn="0" w:noHBand="0" w:noVBand="1"/>
            </w:tblPr>
            <w:tblGrid>
              <w:gridCol w:w="3184"/>
              <w:gridCol w:w="3184"/>
              <w:gridCol w:w="3185"/>
            </w:tblGrid>
            <w:tr w:rsidR="00F4628F" w:rsidRPr="001C5DBA" w14:paraId="367116B1" w14:textId="77777777" w:rsidTr="00C240EF">
              <w:trPr>
                <w:trHeight w:val="472"/>
              </w:trPr>
              <w:tc>
                <w:tcPr>
                  <w:tcW w:w="3184" w:type="dxa"/>
                </w:tcPr>
                <w:p w14:paraId="6FE728EC" w14:textId="77777777" w:rsidR="00F4628F" w:rsidRPr="001C5DBA" w:rsidRDefault="00F4628F" w:rsidP="001244B9">
                  <w:pPr>
                    <w:framePr w:hSpace="141" w:wrap="around" w:vAnchor="text" w:hAnchor="margin" w:y="334"/>
                    <w:spacing w:line="360" w:lineRule="auto"/>
                    <w:jc w:val="center"/>
                    <w:rPr>
                      <w:rFonts w:ascii="Arial" w:eastAsia="Calibri" w:hAnsi="Arial" w:cs="Arial"/>
                      <w:b/>
                      <w:bCs/>
                      <w:color w:val="000000"/>
                      <w:kern w:val="2"/>
                      <w:sz w:val="24"/>
                      <w:szCs w:val="24"/>
                      <w:lang w:eastAsia="es-CO"/>
                      <w14:ligatures w14:val="standardContextual"/>
                    </w:rPr>
                  </w:pPr>
                  <w:r w:rsidRPr="001C5DBA">
                    <w:rPr>
                      <w:rFonts w:ascii="Arial" w:eastAsia="Calibri" w:hAnsi="Arial" w:cs="Arial"/>
                      <w:b/>
                      <w:bCs/>
                      <w:color w:val="000000"/>
                      <w:kern w:val="2"/>
                      <w:sz w:val="24"/>
                      <w:szCs w:val="24"/>
                      <w:lang w:eastAsia="es-CO"/>
                      <w14:ligatures w14:val="standardContextual"/>
                    </w:rPr>
                    <w:t>ENVASE PLÁSTICO</w:t>
                  </w:r>
                </w:p>
              </w:tc>
              <w:tc>
                <w:tcPr>
                  <w:tcW w:w="3184" w:type="dxa"/>
                </w:tcPr>
                <w:p w14:paraId="1219CBA4" w14:textId="77777777" w:rsidR="00F4628F" w:rsidRPr="001C5DBA" w:rsidRDefault="00F4628F" w:rsidP="001244B9">
                  <w:pPr>
                    <w:framePr w:hSpace="141" w:wrap="around" w:vAnchor="text" w:hAnchor="margin" w:y="334"/>
                    <w:spacing w:line="360" w:lineRule="auto"/>
                    <w:jc w:val="center"/>
                    <w:rPr>
                      <w:rFonts w:ascii="Arial" w:eastAsia="Calibri" w:hAnsi="Arial" w:cs="Arial"/>
                      <w:b/>
                      <w:bCs/>
                      <w:color w:val="000000"/>
                      <w:kern w:val="2"/>
                      <w:sz w:val="24"/>
                      <w:szCs w:val="24"/>
                      <w:lang w:eastAsia="es-CO"/>
                      <w14:ligatures w14:val="standardContextual"/>
                    </w:rPr>
                  </w:pPr>
                  <w:r w:rsidRPr="001C5DBA">
                    <w:rPr>
                      <w:rFonts w:ascii="Arial" w:eastAsia="Calibri" w:hAnsi="Arial" w:cs="Arial"/>
                      <w:b/>
                      <w:bCs/>
                      <w:color w:val="000000"/>
                      <w:kern w:val="2"/>
                      <w:sz w:val="24"/>
                      <w:szCs w:val="24"/>
                      <w:lang w:eastAsia="es-CO"/>
                      <w14:ligatures w14:val="standardContextual"/>
                    </w:rPr>
                    <w:t>ENVASE PLÁSTICO</w:t>
                  </w:r>
                </w:p>
              </w:tc>
              <w:tc>
                <w:tcPr>
                  <w:tcW w:w="3185" w:type="dxa"/>
                </w:tcPr>
                <w:p w14:paraId="02A60742" w14:textId="77777777" w:rsidR="00F4628F" w:rsidRPr="001C5DBA" w:rsidRDefault="00F4628F" w:rsidP="001244B9">
                  <w:pPr>
                    <w:framePr w:hSpace="141" w:wrap="around" w:vAnchor="text" w:hAnchor="margin" w:y="334"/>
                    <w:spacing w:line="360" w:lineRule="auto"/>
                    <w:jc w:val="center"/>
                    <w:rPr>
                      <w:rFonts w:ascii="Arial" w:eastAsia="Calibri" w:hAnsi="Arial" w:cs="Arial"/>
                      <w:b/>
                      <w:bCs/>
                      <w:color w:val="000000"/>
                      <w:kern w:val="2"/>
                      <w:sz w:val="24"/>
                      <w:szCs w:val="24"/>
                      <w:lang w:eastAsia="es-CO"/>
                      <w14:ligatures w14:val="standardContextual"/>
                    </w:rPr>
                  </w:pPr>
                  <w:r w:rsidRPr="001C5DBA">
                    <w:rPr>
                      <w:rFonts w:ascii="Arial" w:eastAsia="Calibri" w:hAnsi="Arial" w:cs="Arial"/>
                      <w:b/>
                      <w:bCs/>
                      <w:color w:val="000000"/>
                      <w:kern w:val="2"/>
                      <w:sz w:val="24"/>
                      <w:szCs w:val="24"/>
                      <w:lang w:eastAsia="es-CO"/>
                      <w14:ligatures w14:val="standardContextual"/>
                    </w:rPr>
                    <w:t>ENVASE PLÁSTICO</w:t>
                  </w:r>
                </w:p>
              </w:tc>
            </w:tr>
            <w:tr w:rsidR="00F4628F" w:rsidRPr="001C5DBA" w14:paraId="2DDB030E" w14:textId="77777777" w:rsidTr="00C240EF">
              <w:trPr>
                <w:trHeight w:val="472"/>
              </w:trPr>
              <w:tc>
                <w:tcPr>
                  <w:tcW w:w="3184" w:type="dxa"/>
                </w:tcPr>
                <w:p w14:paraId="2B80421F" w14:textId="77777777" w:rsidR="00F4628F" w:rsidRPr="001C5DBA" w:rsidRDefault="00F4628F" w:rsidP="001244B9">
                  <w:pPr>
                    <w:framePr w:hSpace="141" w:wrap="around" w:vAnchor="text" w:hAnchor="margin" w:y="334"/>
                    <w:spacing w:line="360" w:lineRule="auto"/>
                    <w:jc w:val="center"/>
                    <w:rPr>
                      <w:rFonts w:ascii="Arial" w:eastAsia="Calibri" w:hAnsi="Arial" w:cs="Arial"/>
                      <w:color w:val="000000"/>
                      <w:kern w:val="2"/>
                      <w:sz w:val="24"/>
                      <w:szCs w:val="24"/>
                      <w:lang w:eastAsia="es-CO"/>
                      <w14:ligatures w14:val="standardContextual"/>
                    </w:rPr>
                  </w:pPr>
                  <w:r w:rsidRPr="001C5DBA">
                    <w:rPr>
                      <w:rFonts w:ascii="Arial" w:eastAsia="Calibri" w:hAnsi="Arial" w:cs="Arial"/>
                      <w:color w:val="000000"/>
                      <w:kern w:val="2"/>
                      <w:sz w:val="24"/>
                      <w:szCs w:val="24"/>
                      <w:lang w:eastAsia="es-CO"/>
                      <w14:ligatures w14:val="standardContextual"/>
                    </w:rPr>
                    <w:t xml:space="preserve">1 Kg </w:t>
                  </w:r>
                </w:p>
              </w:tc>
              <w:tc>
                <w:tcPr>
                  <w:tcW w:w="3184" w:type="dxa"/>
                </w:tcPr>
                <w:p w14:paraId="7275641E" w14:textId="77777777" w:rsidR="00F4628F" w:rsidRPr="001C5DBA" w:rsidRDefault="00F4628F" w:rsidP="001244B9">
                  <w:pPr>
                    <w:framePr w:hSpace="141" w:wrap="around" w:vAnchor="text" w:hAnchor="margin" w:y="334"/>
                    <w:spacing w:line="360" w:lineRule="auto"/>
                    <w:jc w:val="center"/>
                    <w:rPr>
                      <w:rFonts w:ascii="Arial" w:eastAsia="Calibri" w:hAnsi="Arial" w:cs="Arial"/>
                      <w:color w:val="000000"/>
                      <w:kern w:val="2"/>
                      <w:sz w:val="24"/>
                      <w:szCs w:val="24"/>
                      <w:lang w:eastAsia="es-CO"/>
                      <w14:ligatures w14:val="standardContextual"/>
                    </w:rPr>
                  </w:pPr>
                  <w:r w:rsidRPr="001C5DBA">
                    <w:rPr>
                      <w:rFonts w:ascii="Arial" w:eastAsia="Calibri" w:hAnsi="Arial" w:cs="Arial"/>
                      <w:color w:val="000000"/>
                      <w:kern w:val="2"/>
                      <w:sz w:val="24"/>
                      <w:szCs w:val="24"/>
                      <w:lang w:eastAsia="es-CO"/>
                      <w14:ligatures w14:val="standardContextual"/>
                    </w:rPr>
                    <w:t>10 Kg</w:t>
                  </w:r>
                </w:p>
              </w:tc>
              <w:tc>
                <w:tcPr>
                  <w:tcW w:w="3185" w:type="dxa"/>
                </w:tcPr>
                <w:p w14:paraId="1C8ED055" w14:textId="77777777" w:rsidR="00F4628F" w:rsidRPr="001C5DBA" w:rsidRDefault="00F4628F" w:rsidP="001244B9">
                  <w:pPr>
                    <w:framePr w:hSpace="141" w:wrap="around" w:vAnchor="text" w:hAnchor="margin" w:y="334"/>
                    <w:spacing w:line="360" w:lineRule="auto"/>
                    <w:jc w:val="center"/>
                    <w:rPr>
                      <w:rFonts w:ascii="Arial" w:eastAsia="Calibri" w:hAnsi="Arial" w:cs="Arial"/>
                      <w:color w:val="000000"/>
                      <w:kern w:val="2"/>
                      <w:sz w:val="24"/>
                      <w:szCs w:val="24"/>
                      <w:lang w:eastAsia="es-CO"/>
                      <w14:ligatures w14:val="standardContextual"/>
                    </w:rPr>
                  </w:pPr>
                  <w:r w:rsidRPr="001C5DBA">
                    <w:rPr>
                      <w:rFonts w:ascii="Arial" w:eastAsia="Calibri" w:hAnsi="Arial" w:cs="Arial"/>
                      <w:color w:val="000000"/>
                      <w:kern w:val="2"/>
                      <w:sz w:val="24"/>
                      <w:szCs w:val="24"/>
                      <w:lang w:eastAsia="es-CO"/>
                      <w14:ligatures w14:val="standardContextual"/>
                    </w:rPr>
                    <w:t>20 Kg</w:t>
                  </w:r>
                </w:p>
              </w:tc>
            </w:tr>
          </w:tbl>
          <w:p w14:paraId="79D88A74" w14:textId="77777777" w:rsidR="00F4628F" w:rsidRPr="001C5DBA" w:rsidRDefault="00F4628F" w:rsidP="00F4628F">
            <w:pPr>
              <w:spacing w:line="360" w:lineRule="auto"/>
              <w:rPr>
                <w:rFonts w:ascii="Arial" w:eastAsia="Calibri" w:hAnsi="Arial" w:cs="Arial"/>
                <w:color w:val="000000"/>
                <w:kern w:val="2"/>
                <w:sz w:val="24"/>
                <w:szCs w:val="24"/>
                <w:lang w:eastAsia="es-CO"/>
                <w14:ligatures w14:val="standardContextual"/>
              </w:rPr>
            </w:pPr>
          </w:p>
        </w:tc>
      </w:tr>
      <w:tr w:rsidR="008B179C" w:rsidRPr="001C5DBA" w14:paraId="6158DBD8" w14:textId="77777777" w:rsidTr="00F4628F">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67098984" w:rsidR="0049398B" w:rsidRPr="001C5DBA" w:rsidRDefault="00B74690" w:rsidP="00F4628F">
            <w:pPr>
              <w:spacing w:line="360" w:lineRule="auto"/>
              <w:jc w:val="both"/>
              <w:rPr>
                <w:rFonts w:ascii="Arial" w:eastAsia="Arial" w:hAnsi="Arial" w:cs="Arial"/>
                <w:b/>
                <w:color w:val="1F3864" w:themeColor="accent1" w:themeShade="80"/>
                <w:sz w:val="24"/>
                <w:szCs w:val="24"/>
              </w:rPr>
            </w:pPr>
            <w:r w:rsidRPr="001C5DBA">
              <w:rPr>
                <w:rFonts w:ascii="Arial" w:eastAsia="Arial" w:hAnsi="Arial" w:cs="Arial"/>
                <w:b/>
                <w:color w:val="1F3864" w:themeColor="accent1" w:themeShade="80"/>
                <w:sz w:val="24"/>
                <w:szCs w:val="24"/>
              </w:rPr>
              <w:t>INDICACIONES</w:t>
            </w:r>
          </w:p>
        </w:tc>
      </w:tr>
      <w:tr w:rsidR="0049398B" w:rsidRPr="001C5DBA" w14:paraId="0D1DE835" w14:textId="77777777" w:rsidTr="00F4628F">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48"/>
        </w:trPr>
        <w:tc>
          <w:tcPr>
            <w:tcW w:w="11230" w:type="dxa"/>
            <w:tcBorders>
              <w:bottom w:val="double" w:sz="4" w:space="0" w:color="4472C4" w:themeColor="accent1"/>
            </w:tcBorders>
            <w:shd w:val="clear" w:color="auto" w:fill="FFFFFF" w:themeFill="background1"/>
          </w:tcPr>
          <w:p w14:paraId="1B32D3B3" w14:textId="77777777" w:rsidR="0049398B" w:rsidRPr="001C5DBA" w:rsidRDefault="0049398B" w:rsidP="00F4628F">
            <w:pPr>
              <w:spacing w:line="360" w:lineRule="auto"/>
              <w:jc w:val="both"/>
              <w:rPr>
                <w:rFonts w:ascii="Arial" w:hAnsi="Arial" w:cs="Arial"/>
                <w:sz w:val="24"/>
                <w:szCs w:val="24"/>
              </w:rPr>
            </w:pPr>
          </w:p>
          <w:p w14:paraId="6D9FB190" w14:textId="226BE1E4" w:rsidR="00055BF2" w:rsidRPr="001C5DBA" w:rsidRDefault="001C5DBA" w:rsidP="001C5DBA">
            <w:pPr>
              <w:spacing w:line="360" w:lineRule="auto"/>
              <w:jc w:val="both"/>
              <w:rPr>
                <w:rFonts w:ascii="Arial" w:hAnsi="Arial" w:cs="Arial"/>
                <w:sz w:val="24"/>
                <w:szCs w:val="24"/>
              </w:rPr>
            </w:pPr>
            <w:r w:rsidRPr="001C5DBA">
              <w:rPr>
                <w:rFonts w:ascii="Arial" w:hAnsi="Arial" w:cs="Arial"/>
                <w:sz w:val="24"/>
                <w:szCs w:val="24"/>
              </w:rPr>
              <w:t>HYDROLYZED KERATIN se ha usado en los siguientes productos cosméticos: acondicionador, champú, tratamiento/serum capilar, spray para el cabello, asistente de peinado, máscara, gel/loción para peinar, desenredante, productos para el cuidado de la barba, en productos para coloración y decoloración del cabello, delineador de cejas, tratamiento de uñas, limpiador de la barba, espuma para peinado, crema de manos, hidratante, tratamiento/hidratante facial. (EWG Skin Deep, 2021)</w:t>
            </w:r>
            <w:r w:rsidRPr="001C5DBA">
              <w:rPr>
                <w:rFonts w:ascii="Arial" w:hAnsi="Arial" w:cs="Arial"/>
                <w:sz w:val="24"/>
                <w:szCs w:val="24"/>
              </w:rPr>
              <w:br/>
              <w:t>Se emplea en preparados destinados al cuidado del cabello por su acción reparadora, especialmente en cabellos frágiles y dañados por la acción de agentes físicos, químicos o térmicos (permanentes, tintes, etc.) También es recomendado en el tratamiento de cabellos grasos. (Zieba, 2017).</w:t>
            </w:r>
          </w:p>
          <w:p w14:paraId="5B455014" w14:textId="56F39CEB" w:rsidR="001C5DBA" w:rsidRPr="001C5DBA" w:rsidRDefault="001C5DBA" w:rsidP="001C5DBA">
            <w:pPr>
              <w:spacing w:line="360" w:lineRule="auto"/>
              <w:jc w:val="both"/>
              <w:rPr>
                <w:rFonts w:ascii="Arial" w:hAnsi="Arial" w:cs="Arial"/>
                <w:sz w:val="24"/>
                <w:szCs w:val="24"/>
              </w:rPr>
            </w:pPr>
          </w:p>
        </w:tc>
      </w:tr>
      <w:tr w:rsidR="00605A9A" w:rsidRPr="001C5DBA" w14:paraId="6A758A26" w14:textId="77777777" w:rsidTr="00F4628F">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20"/>
        </w:trPr>
        <w:tc>
          <w:tcPr>
            <w:tcW w:w="11230" w:type="dxa"/>
            <w:tcBorders>
              <w:bottom w:val="double" w:sz="4" w:space="0" w:color="4472C4" w:themeColor="accent1"/>
            </w:tcBorders>
            <w:shd w:val="clear" w:color="auto" w:fill="D9E2F3" w:themeFill="accent1" w:themeFillTint="33"/>
          </w:tcPr>
          <w:p w14:paraId="5BB9300F" w14:textId="77777777" w:rsidR="00605A9A" w:rsidRPr="001C5DBA" w:rsidRDefault="00605A9A" w:rsidP="00F4628F">
            <w:pPr>
              <w:spacing w:line="360" w:lineRule="auto"/>
              <w:jc w:val="both"/>
              <w:rPr>
                <w:rFonts w:ascii="Arial" w:eastAsia="Arial" w:hAnsi="Arial" w:cs="Arial"/>
                <w:b/>
                <w:color w:val="1F3864" w:themeColor="accent1" w:themeShade="80"/>
                <w:sz w:val="24"/>
                <w:szCs w:val="24"/>
              </w:rPr>
            </w:pPr>
            <w:r w:rsidRPr="001C5DBA">
              <w:rPr>
                <w:rFonts w:ascii="Arial" w:eastAsia="Arial" w:hAnsi="Arial" w:cs="Arial"/>
                <w:b/>
                <w:color w:val="1F3864" w:themeColor="accent1" w:themeShade="80"/>
                <w:sz w:val="24"/>
                <w:szCs w:val="24"/>
              </w:rPr>
              <w:t>CONTRAINDICACIONES</w:t>
            </w:r>
          </w:p>
        </w:tc>
      </w:tr>
      <w:tr w:rsidR="0049398B" w:rsidRPr="001C5DBA" w14:paraId="338D1EB2" w14:textId="77777777" w:rsidTr="00F4628F">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86"/>
        </w:trPr>
        <w:tc>
          <w:tcPr>
            <w:tcW w:w="11230" w:type="dxa"/>
            <w:tcBorders>
              <w:bottom w:val="double" w:sz="4" w:space="0" w:color="4472C4" w:themeColor="accent1"/>
            </w:tcBorders>
          </w:tcPr>
          <w:p w14:paraId="27D92820" w14:textId="77777777" w:rsidR="001C5DBA" w:rsidRPr="001C5DBA" w:rsidRDefault="001C5DBA" w:rsidP="00F4628F">
            <w:pPr>
              <w:spacing w:line="360" w:lineRule="auto"/>
              <w:jc w:val="both"/>
              <w:rPr>
                <w:rFonts w:ascii="Arial" w:hAnsi="Arial" w:cs="Arial"/>
                <w:sz w:val="24"/>
                <w:szCs w:val="24"/>
              </w:rPr>
            </w:pPr>
          </w:p>
          <w:p w14:paraId="38B20326" w14:textId="331E2E0B" w:rsidR="00605A9A" w:rsidRPr="001C5DBA" w:rsidRDefault="001C5DBA" w:rsidP="00F4628F">
            <w:pPr>
              <w:spacing w:line="360" w:lineRule="auto"/>
              <w:jc w:val="both"/>
              <w:rPr>
                <w:rFonts w:ascii="Arial" w:hAnsi="Arial" w:cs="Arial"/>
                <w:sz w:val="24"/>
                <w:szCs w:val="24"/>
              </w:rPr>
            </w:pPr>
            <w:r w:rsidRPr="001C5DBA">
              <w:rPr>
                <w:rFonts w:ascii="Arial" w:hAnsi="Arial" w:cs="Arial"/>
                <w:sz w:val="24"/>
                <w:szCs w:val="24"/>
              </w:rPr>
              <w:t>Tópicamente no conocidas.</w:t>
            </w:r>
          </w:p>
          <w:p w14:paraId="7E418B62" w14:textId="41C83550" w:rsidR="00605A9A" w:rsidRPr="001C5DBA" w:rsidRDefault="00605A9A" w:rsidP="001C5DBA">
            <w:pPr>
              <w:spacing w:line="360" w:lineRule="auto"/>
              <w:jc w:val="both"/>
              <w:rPr>
                <w:rFonts w:ascii="Arial" w:hAnsi="Arial" w:cs="Arial"/>
                <w:sz w:val="24"/>
                <w:szCs w:val="24"/>
              </w:rPr>
            </w:pPr>
          </w:p>
        </w:tc>
      </w:tr>
      <w:tr w:rsidR="00605A9A" w:rsidRPr="001C5DBA" w14:paraId="2CB9E43F" w14:textId="77777777" w:rsidTr="00F4628F">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81"/>
        </w:trPr>
        <w:tc>
          <w:tcPr>
            <w:tcW w:w="11230" w:type="dxa"/>
            <w:tcBorders>
              <w:bottom w:val="double" w:sz="4" w:space="0" w:color="4472C4" w:themeColor="accent1"/>
            </w:tcBorders>
            <w:shd w:val="clear" w:color="auto" w:fill="D9E2F3" w:themeFill="accent1" w:themeFillTint="33"/>
          </w:tcPr>
          <w:p w14:paraId="1802566A" w14:textId="2431123F" w:rsidR="00605A9A" w:rsidRPr="001C5DBA" w:rsidRDefault="00605A9A" w:rsidP="00F4628F">
            <w:pPr>
              <w:spacing w:line="360" w:lineRule="auto"/>
              <w:jc w:val="both"/>
              <w:rPr>
                <w:rFonts w:ascii="Arial" w:eastAsia="Arial" w:hAnsi="Arial" w:cs="Arial"/>
                <w:b/>
                <w:color w:val="1F3864" w:themeColor="accent1" w:themeShade="80"/>
                <w:sz w:val="24"/>
                <w:szCs w:val="24"/>
              </w:rPr>
            </w:pPr>
            <w:r w:rsidRPr="001C5DBA">
              <w:rPr>
                <w:rFonts w:ascii="Arial" w:eastAsia="Arial" w:hAnsi="Arial" w:cs="Arial"/>
                <w:b/>
                <w:color w:val="1F3864" w:themeColor="accent1" w:themeShade="80"/>
                <w:sz w:val="24"/>
                <w:szCs w:val="24"/>
              </w:rPr>
              <w:t>VIDA ÚTIL</w:t>
            </w:r>
          </w:p>
        </w:tc>
      </w:tr>
      <w:tr w:rsidR="00B834F9" w:rsidRPr="001C5DBA" w14:paraId="76E980B0" w14:textId="77777777" w:rsidTr="00F4628F">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6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F0A92A0" w14:textId="77777777" w:rsidR="00A9360E" w:rsidRPr="001C5DBA" w:rsidRDefault="00A9360E" w:rsidP="00F4628F">
            <w:pPr>
              <w:spacing w:line="360" w:lineRule="auto"/>
              <w:jc w:val="both"/>
              <w:rPr>
                <w:rFonts w:ascii="Arial" w:hAnsi="Arial" w:cs="Arial"/>
                <w:sz w:val="24"/>
                <w:szCs w:val="24"/>
              </w:rPr>
            </w:pPr>
          </w:p>
          <w:p w14:paraId="507C20DE" w14:textId="77777777" w:rsidR="006C4F37" w:rsidRPr="001C5DBA" w:rsidRDefault="00BE1E06" w:rsidP="00F4628F">
            <w:pPr>
              <w:spacing w:line="360" w:lineRule="auto"/>
              <w:jc w:val="both"/>
              <w:rPr>
                <w:rFonts w:ascii="Arial" w:hAnsi="Arial" w:cs="Arial"/>
                <w:sz w:val="24"/>
                <w:szCs w:val="24"/>
              </w:rPr>
            </w:pPr>
            <w:r w:rsidRPr="001C5DBA">
              <w:rPr>
                <w:rFonts w:ascii="Arial" w:hAnsi="Arial" w:cs="Arial"/>
                <w:sz w:val="24"/>
                <w:szCs w:val="24"/>
              </w:rPr>
              <w:t>El producto tiene una vida útil de 36 meses bajo condiciones adecuadas de almacenamiento</w:t>
            </w:r>
            <w:r w:rsidR="00A9360E" w:rsidRPr="001C5DBA">
              <w:rPr>
                <w:rFonts w:ascii="Arial" w:hAnsi="Arial" w:cs="Arial"/>
                <w:sz w:val="24"/>
                <w:szCs w:val="24"/>
              </w:rPr>
              <w:t>.</w:t>
            </w:r>
          </w:p>
          <w:p w14:paraId="26611EDB" w14:textId="63A7D712" w:rsidR="00A9360E" w:rsidRPr="001C5DBA" w:rsidRDefault="00A9360E" w:rsidP="00F4628F">
            <w:pPr>
              <w:spacing w:line="360" w:lineRule="auto"/>
              <w:jc w:val="both"/>
              <w:rPr>
                <w:rFonts w:ascii="Arial" w:hAnsi="Arial" w:cs="Arial"/>
                <w:sz w:val="24"/>
                <w:szCs w:val="24"/>
              </w:rPr>
            </w:pPr>
          </w:p>
        </w:tc>
      </w:tr>
      <w:tr w:rsidR="00BE1E06" w:rsidRPr="001C5DBA" w14:paraId="6FDE4204" w14:textId="77777777" w:rsidTr="00F4628F">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20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E514C05" w14:textId="4B7316D3" w:rsidR="00BE1E06" w:rsidRPr="001C5DBA" w:rsidRDefault="00BE1E06" w:rsidP="00F4628F">
            <w:pPr>
              <w:spacing w:line="360" w:lineRule="auto"/>
              <w:jc w:val="both"/>
              <w:rPr>
                <w:rFonts w:ascii="Arial" w:hAnsi="Arial" w:cs="Arial"/>
                <w:sz w:val="24"/>
                <w:szCs w:val="24"/>
              </w:rPr>
            </w:pPr>
            <w:r w:rsidRPr="001C5DBA">
              <w:rPr>
                <w:rFonts w:ascii="Arial" w:eastAsia="Arial" w:hAnsi="Arial" w:cs="Arial"/>
                <w:b/>
                <w:color w:val="1F3864" w:themeColor="accent1" w:themeShade="80"/>
                <w:sz w:val="24"/>
                <w:szCs w:val="24"/>
              </w:rPr>
              <w:lastRenderedPageBreak/>
              <w:t>DOSIS</w:t>
            </w:r>
          </w:p>
        </w:tc>
      </w:tr>
      <w:tr w:rsidR="00BE1E06" w:rsidRPr="001C5DBA" w14:paraId="5945EEA1" w14:textId="77777777" w:rsidTr="00F4628F">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22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BF322E" w14:textId="77777777" w:rsidR="00605A9A" w:rsidRPr="001C5DBA" w:rsidRDefault="00605A9A" w:rsidP="00F4628F">
            <w:pPr>
              <w:spacing w:line="360" w:lineRule="auto"/>
              <w:jc w:val="both"/>
              <w:rPr>
                <w:rFonts w:ascii="Arial" w:hAnsi="Arial" w:cs="Arial"/>
                <w:sz w:val="24"/>
                <w:szCs w:val="24"/>
              </w:rPr>
            </w:pPr>
          </w:p>
          <w:p w14:paraId="3DA4A00F" w14:textId="67E10C5F" w:rsidR="00605A9A" w:rsidRPr="001C5DBA" w:rsidRDefault="001C5DBA" w:rsidP="00F4628F">
            <w:pPr>
              <w:spacing w:line="360" w:lineRule="auto"/>
              <w:jc w:val="both"/>
              <w:rPr>
                <w:rFonts w:ascii="Arial" w:hAnsi="Arial" w:cs="Arial"/>
                <w:sz w:val="24"/>
                <w:szCs w:val="24"/>
              </w:rPr>
            </w:pPr>
            <w:r w:rsidRPr="001C5DBA">
              <w:rPr>
                <w:rFonts w:ascii="Arial" w:hAnsi="Arial" w:cs="Arial"/>
                <w:sz w:val="24"/>
                <w:szCs w:val="24"/>
              </w:rPr>
              <w:t>Uso del extracto del 5 % al 20% en las formulaciones cosméticas.</w:t>
            </w:r>
          </w:p>
          <w:p w14:paraId="591A1935" w14:textId="5CAF1DC8" w:rsidR="00A9360E" w:rsidRPr="001C5DBA" w:rsidRDefault="00A9360E" w:rsidP="00F4628F">
            <w:pPr>
              <w:spacing w:line="360" w:lineRule="auto"/>
              <w:rPr>
                <w:rFonts w:ascii="Arial" w:hAnsi="Arial" w:cs="Arial"/>
                <w:sz w:val="24"/>
                <w:szCs w:val="24"/>
              </w:rPr>
            </w:pPr>
          </w:p>
        </w:tc>
      </w:tr>
      <w:tr w:rsidR="00B834F9" w:rsidRPr="001C5DBA" w14:paraId="1F10D03B" w14:textId="77777777" w:rsidTr="00F4628F">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21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B7D4019" w14:textId="2B036F32" w:rsidR="00B834F9" w:rsidRPr="001C5DBA" w:rsidRDefault="006C4F37" w:rsidP="00F4628F">
            <w:pPr>
              <w:spacing w:line="360" w:lineRule="auto"/>
              <w:jc w:val="both"/>
              <w:rPr>
                <w:rFonts w:ascii="Arial" w:eastAsia="Arial" w:hAnsi="Arial" w:cs="Arial"/>
                <w:b/>
                <w:color w:val="1F3864" w:themeColor="accent1" w:themeShade="80"/>
                <w:sz w:val="24"/>
                <w:szCs w:val="24"/>
              </w:rPr>
            </w:pPr>
            <w:r w:rsidRPr="001C5DBA">
              <w:rPr>
                <w:rFonts w:ascii="Arial" w:eastAsia="Arial" w:hAnsi="Arial" w:cs="Arial"/>
                <w:b/>
                <w:color w:val="1F3864" w:themeColor="accent1" w:themeShade="80"/>
                <w:sz w:val="24"/>
                <w:szCs w:val="24"/>
              </w:rPr>
              <w:t>INFORMACIÓN ADICIONAL</w:t>
            </w:r>
          </w:p>
        </w:tc>
      </w:tr>
      <w:tr w:rsidR="00B834F9" w:rsidRPr="001C5DBA" w14:paraId="6B156D3B" w14:textId="77777777" w:rsidTr="00F4628F">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96"/>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8A53DC6" w14:textId="77777777" w:rsidR="006C4F37" w:rsidRPr="001C5DBA" w:rsidRDefault="006C4F37" w:rsidP="00F4628F">
            <w:pPr>
              <w:spacing w:after="160" w:line="360" w:lineRule="auto"/>
              <w:jc w:val="both"/>
              <w:rPr>
                <w:rFonts w:ascii="Arial" w:hAnsi="Arial" w:cs="Arial"/>
                <w:sz w:val="24"/>
                <w:szCs w:val="24"/>
              </w:rPr>
            </w:pPr>
          </w:p>
          <w:p w14:paraId="7011F288" w14:textId="349CA651" w:rsidR="006C4F37" w:rsidRPr="001C5DBA" w:rsidRDefault="006C4F37" w:rsidP="00F4628F">
            <w:pPr>
              <w:spacing w:after="160" w:line="360" w:lineRule="auto"/>
              <w:jc w:val="both"/>
              <w:rPr>
                <w:rFonts w:ascii="Arial" w:hAnsi="Arial" w:cs="Arial"/>
                <w:sz w:val="24"/>
                <w:szCs w:val="24"/>
              </w:rPr>
            </w:pPr>
            <w:r w:rsidRPr="001C5DBA">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080CB8AD" w14:textId="4264DCE8" w:rsidR="005F7B35" w:rsidRPr="001C5DBA" w:rsidRDefault="005F7B35" w:rsidP="00F4628F">
            <w:pPr>
              <w:spacing w:line="360" w:lineRule="auto"/>
              <w:jc w:val="both"/>
              <w:rPr>
                <w:rFonts w:ascii="Arial" w:hAnsi="Arial" w:cs="Arial"/>
                <w:sz w:val="24"/>
                <w:szCs w:val="24"/>
              </w:rPr>
            </w:pPr>
          </w:p>
        </w:tc>
      </w:tr>
    </w:tbl>
    <w:p w14:paraId="067065A0" w14:textId="2D37672F" w:rsidR="00383491" w:rsidRPr="001C5DBA" w:rsidRDefault="000D0B1E" w:rsidP="00035DE1">
      <w:pPr>
        <w:spacing w:line="360" w:lineRule="auto"/>
        <w:jc w:val="both"/>
        <w:rPr>
          <w:rFonts w:ascii="Arial" w:hAnsi="Arial" w:cs="Arial"/>
          <w:sz w:val="24"/>
          <w:szCs w:val="24"/>
        </w:rPr>
      </w:pPr>
      <w:r w:rsidRPr="001C5DBA">
        <w:rPr>
          <w:rFonts w:ascii="Arial" w:hAnsi="Arial" w:cs="Arial"/>
          <w:sz w:val="24"/>
          <w:szCs w:val="24"/>
        </w:rPr>
        <w:t xml:space="preserve"> </w:t>
      </w:r>
    </w:p>
    <w:sectPr w:rsidR="00383491" w:rsidRPr="001C5DBA"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D8737" w14:textId="77777777" w:rsidR="008C3419" w:rsidRDefault="008C3419" w:rsidP="00C93E31">
      <w:pPr>
        <w:spacing w:after="0" w:line="240" w:lineRule="auto"/>
      </w:pPr>
      <w:r>
        <w:separator/>
      </w:r>
    </w:p>
  </w:endnote>
  <w:endnote w:type="continuationSeparator" w:id="0">
    <w:p w14:paraId="363E035F" w14:textId="77777777" w:rsidR="008C3419" w:rsidRDefault="008C3419"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16BAA" w14:textId="77777777" w:rsidR="008C3419" w:rsidRDefault="008C3419" w:rsidP="00C93E31">
      <w:pPr>
        <w:spacing w:after="0" w:line="240" w:lineRule="auto"/>
      </w:pPr>
      <w:r>
        <w:separator/>
      </w:r>
    </w:p>
  </w:footnote>
  <w:footnote w:type="continuationSeparator" w:id="0">
    <w:p w14:paraId="09B26E1A" w14:textId="77777777" w:rsidR="008C3419" w:rsidRDefault="008C3419" w:rsidP="00C93E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527A88"/>
    <w:multiLevelType w:val="hybridMultilevel"/>
    <w:tmpl w:val="EA9C1BD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E5B0D1C"/>
    <w:multiLevelType w:val="multilevel"/>
    <w:tmpl w:val="41109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7415AC7"/>
    <w:multiLevelType w:val="multilevel"/>
    <w:tmpl w:val="BA109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7795371">
    <w:abstractNumId w:val="1"/>
  </w:num>
  <w:num w:numId="2" w16cid:durableId="623005878">
    <w:abstractNumId w:val="2"/>
  </w:num>
  <w:num w:numId="3" w16cid:durableId="18539119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05CF9"/>
    <w:rsid w:val="000119AC"/>
    <w:rsid w:val="00011F84"/>
    <w:rsid w:val="00022A22"/>
    <w:rsid w:val="00035DE1"/>
    <w:rsid w:val="00047A5C"/>
    <w:rsid w:val="00055BF2"/>
    <w:rsid w:val="000764B2"/>
    <w:rsid w:val="00076CD6"/>
    <w:rsid w:val="00077C51"/>
    <w:rsid w:val="00090C55"/>
    <w:rsid w:val="00094BD2"/>
    <w:rsid w:val="000C44BE"/>
    <w:rsid w:val="000D0B1E"/>
    <w:rsid w:val="000E135B"/>
    <w:rsid w:val="00114558"/>
    <w:rsid w:val="001244B9"/>
    <w:rsid w:val="001267E7"/>
    <w:rsid w:val="001500A0"/>
    <w:rsid w:val="001519DA"/>
    <w:rsid w:val="0017369D"/>
    <w:rsid w:val="0018244C"/>
    <w:rsid w:val="00186334"/>
    <w:rsid w:val="001A26F1"/>
    <w:rsid w:val="001A3D8A"/>
    <w:rsid w:val="001C128E"/>
    <w:rsid w:val="001C17A0"/>
    <w:rsid w:val="001C5DBA"/>
    <w:rsid w:val="001C67E0"/>
    <w:rsid w:val="001E115E"/>
    <w:rsid w:val="001F6FBB"/>
    <w:rsid w:val="0020748E"/>
    <w:rsid w:val="002461DA"/>
    <w:rsid w:val="002657B2"/>
    <w:rsid w:val="00276186"/>
    <w:rsid w:val="00286CEA"/>
    <w:rsid w:val="002B482E"/>
    <w:rsid w:val="002B7F9D"/>
    <w:rsid w:val="002C08C1"/>
    <w:rsid w:val="002C4A3D"/>
    <w:rsid w:val="002F19FC"/>
    <w:rsid w:val="002F7013"/>
    <w:rsid w:val="00320F45"/>
    <w:rsid w:val="003331FF"/>
    <w:rsid w:val="00341204"/>
    <w:rsid w:val="00370BF5"/>
    <w:rsid w:val="00376FD0"/>
    <w:rsid w:val="00383491"/>
    <w:rsid w:val="003923D3"/>
    <w:rsid w:val="003A5709"/>
    <w:rsid w:val="003A5DFD"/>
    <w:rsid w:val="003B0F29"/>
    <w:rsid w:val="004045F1"/>
    <w:rsid w:val="0040758E"/>
    <w:rsid w:val="004121EA"/>
    <w:rsid w:val="00417EE8"/>
    <w:rsid w:val="00422ABC"/>
    <w:rsid w:val="00423ABC"/>
    <w:rsid w:val="00450CC5"/>
    <w:rsid w:val="00456623"/>
    <w:rsid w:val="00462405"/>
    <w:rsid w:val="00465F0F"/>
    <w:rsid w:val="00477D6C"/>
    <w:rsid w:val="004822A8"/>
    <w:rsid w:val="00484433"/>
    <w:rsid w:val="0049398B"/>
    <w:rsid w:val="004E04D7"/>
    <w:rsid w:val="00501E13"/>
    <w:rsid w:val="00502B75"/>
    <w:rsid w:val="00506323"/>
    <w:rsid w:val="005076FC"/>
    <w:rsid w:val="00534633"/>
    <w:rsid w:val="00543AC7"/>
    <w:rsid w:val="005552D2"/>
    <w:rsid w:val="00561793"/>
    <w:rsid w:val="00562BE6"/>
    <w:rsid w:val="005924B1"/>
    <w:rsid w:val="005929A9"/>
    <w:rsid w:val="005D1C34"/>
    <w:rsid w:val="005F6E95"/>
    <w:rsid w:val="005F7B35"/>
    <w:rsid w:val="006050AC"/>
    <w:rsid w:val="00605A9A"/>
    <w:rsid w:val="006105EB"/>
    <w:rsid w:val="006437D0"/>
    <w:rsid w:val="006725D3"/>
    <w:rsid w:val="00687998"/>
    <w:rsid w:val="00693976"/>
    <w:rsid w:val="006A7DB4"/>
    <w:rsid w:val="006C00D3"/>
    <w:rsid w:val="006C3BF7"/>
    <w:rsid w:val="006C4F37"/>
    <w:rsid w:val="006C65B2"/>
    <w:rsid w:val="006D05EA"/>
    <w:rsid w:val="006F1925"/>
    <w:rsid w:val="00701B74"/>
    <w:rsid w:val="00735ECD"/>
    <w:rsid w:val="007409D3"/>
    <w:rsid w:val="00745BCE"/>
    <w:rsid w:val="00746F96"/>
    <w:rsid w:val="00753473"/>
    <w:rsid w:val="007543CC"/>
    <w:rsid w:val="00781B5C"/>
    <w:rsid w:val="007D72BE"/>
    <w:rsid w:val="007D7666"/>
    <w:rsid w:val="007F446E"/>
    <w:rsid w:val="00811726"/>
    <w:rsid w:val="00826BC2"/>
    <w:rsid w:val="00842E11"/>
    <w:rsid w:val="008436D3"/>
    <w:rsid w:val="00845009"/>
    <w:rsid w:val="00885DA5"/>
    <w:rsid w:val="00890D04"/>
    <w:rsid w:val="008A576A"/>
    <w:rsid w:val="008B0586"/>
    <w:rsid w:val="008B179C"/>
    <w:rsid w:val="008C3299"/>
    <w:rsid w:val="008C3419"/>
    <w:rsid w:val="008D4246"/>
    <w:rsid w:val="008F552B"/>
    <w:rsid w:val="008F584E"/>
    <w:rsid w:val="00912C9A"/>
    <w:rsid w:val="00914F67"/>
    <w:rsid w:val="009241AE"/>
    <w:rsid w:val="00925CB3"/>
    <w:rsid w:val="00935C63"/>
    <w:rsid w:val="00937605"/>
    <w:rsid w:val="00942AB5"/>
    <w:rsid w:val="009511AE"/>
    <w:rsid w:val="009554ED"/>
    <w:rsid w:val="00963F7F"/>
    <w:rsid w:val="00970394"/>
    <w:rsid w:val="00976E5E"/>
    <w:rsid w:val="00983420"/>
    <w:rsid w:val="009867EE"/>
    <w:rsid w:val="009A4F18"/>
    <w:rsid w:val="009B1663"/>
    <w:rsid w:val="009D23E1"/>
    <w:rsid w:val="009E3EBF"/>
    <w:rsid w:val="009F1CD2"/>
    <w:rsid w:val="009F4E49"/>
    <w:rsid w:val="00A038B1"/>
    <w:rsid w:val="00A06756"/>
    <w:rsid w:val="00A06939"/>
    <w:rsid w:val="00A217C4"/>
    <w:rsid w:val="00A21D43"/>
    <w:rsid w:val="00A26935"/>
    <w:rsid w:val="00A318C4"/>
    <w:rsid w:val="00A418F4"/>
    <w:rsid w:val="00A47154"/>
    <w:rsid w:val="00A54325"/>
    <w:rsid w:val="00A9360E"/>
    <w:rsid w:val="00A959B0"/>
    <w:rsid w:val="00AA0269"/>
    <w:rsid w:val="00AB1CE1"/>
    <w:rsid w:val="00AC5FA9"/>
    <w:rsid w:val="00AD4BB4"/>
    <w:rsid w:val="00AE5D61"/>
    <w:rsid w:val="00AE7C09"/>
    <w:rsid w:val="00B0255A"/>
    <w:rsid w:val="00B030BB"/>
    <w:rsid w:val="00B12D0A"/>
    <w:rsid w:val="00B33EF7"/>
    <w:rsid w:val="00B37CDC"/>
    <w:rsid w:val="00B435EA"/>
    <w:rsid w:val="00B475BE"/>
    <w:rsid w:val="00B57A4D"/>
    <w:rsid w:val="00B74690"/>
    <w:rsid w:val="00B74F26"/>
    <w:rsid w:val="00B81088"/>
    <w:rsid w:val="00B834F9"/>
    <w:rsid w:val="00B83B92"/>
    <w:rsid w:val="00B95E41"/>
    <w:rsid w:val="00BB037C"/>
    <w:rsid w:val="00BB434F"/>
    <w:rsid w:val="00BE1442"/>
    <w:rsid w:val="00BE1E06"/>
    <w:rsid w:val="00BE4C37"/>
    <w:rsid w:val="00BE5CFC"/>
    <w:rsid w:val="00C240EF"/>
    <w:rsid w:val="00C421EC"/>
    <w:rsid w:val="00C42767"/>
    <w:rsid w:val="00C746BB"/>
    <w:rsid w:val="00C83E86"/>
    <w:rsid w:val="00C90904"/>
    <w:rsid w:val="00C93E31"/>
    <w:rsid w:val="00CB63D8"/>
    <w:rsid w:val="00CC594F"/>
    <w:rsid w:val="00CC719A"/>
    <w:rsid w:val="00CF5651"/>
    <w:rsid w:val="00D10D31"/>
    <w:rsid w:val="00D34D65"/>
    <w:rsid w:val="00D53570"/>
    <w:rsid w:val="00D5475C"/>
    <w:rsid w:val="00D54CA6"/>
    <w:rsid w:val="00D6244A"/>
    <w:rsid w:val="00D64859"/>
    <w:rsid w:val="00DB3F4A"/>
    <w:rsid w:val="00DE6685"/>
    <w:rsid w:val="00E14B13"/>
    <w:rsid w:val="00E15136"/>
    <w:rsid w:val="00E364B2"/>
    <w:rsid w:val="00E375E2"/>
    <w:rsid w:val="00E40D33"/>
    <w:rsid w:val="00E51C8A"/>
    <w:rsid w:val="00E55F7F"/>
    <w:rsid w:val="00E708B9"/>
    <w:rsid w:val="00E97A4D"/>
    <w:rsid w:val="00EA29A6"/>
    <w:rsid w:val="00ED2418"/>
    <w:rsid w:val="00EE7038"/>
    <w:rsid w:val="00F14D35"/>
    <w:rsid w:val="00F2196E"/>
    <w:rsid w:val="00F21D35"/>
    <w:rsid w:val="00F4628F"/>
    <w:rsid w:val="00F65A54"/>
    <w:rsid w:val="00F72203"/>
    <w:rsid w:val="00F73D7A"/>
    <w:rsid w:val="00F96A0E"/>
    <w:rsid w:val="00FA31A1"/>
    <w:rsid w:val="00FA7E8B"/>
    <w:rsid w:val="00FC4C5C"/>
    <w:rsid w:val="00FD058D"/>
    <w:rsid w:val="00FF1819"/>
    <w:rsid w:val="00FF725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E946EC24-D23C-47F7-9919-436368C7E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 w:type="character" w:styleId="Hipervnculo">
    <w:name w:val="Hyperlink"/>
    <w:basedOn w:val="Fuentedeprrafopredeter"/>
    <w:uiPriority w:val="99"/>
    <w:unhideWhenUsed/>
    <w:rsid w:val="00B95E41"/>
    <w:rPr>
      <w:color w:val="0563C1" w:themeColor="hyperlink"/>
      <w:u w:val="single"/>
    </w:rPr>
  </w:style>
  <w:style w:type="character" w:customStyle="1" w:styleId="Mencinsinresolver1">
    <w:name w:val="Mención sin resolver1"/>
    <w:basedOn w:val="Fuentedeprrafopredeter"/>
    <w:uiPriority w:val="99"/>
    <w:semiHidden/>
    <w:unhideWhenUsed/>
    <w:rsid w:val="00B95E41"/>
    <w:rPr>
      <w:color w:val="605E5C"/>
      <w:shd w:val="clear" w:color="auto" w:fill="E1DFDD"/>
    </w:rPr>
  </w:style>
  <w:style w:type="table" w:customStyle="1" w:styleId="TableGrid">
    <w:name w:val="TableGrid"/>
    <w:rsid w:val="005076FC"/>
    <w:pPr>
      <w:spacing w:after="0" w:line="240" w:lineRule="auto"/>
    </w:pPr>
    <w:rPr>
      <w:rFonts w:eastAsiaTheme="minorEastAsia"/>
      <w:kern w:val="2"/>
      <w:sz w:val="24"/>
      <w:szCs w:val="24"/>
      <w:lang w:eastAsia="es-CO"/>
      <w14:ligatures w14:val="standardContextual"/>
    </w:rPr>
    <w:tblPr>
      <w:tblCellMar>
        <w:top w:w="0" w:type="dxa"/>
        <w:left w:w="0" w:type="dxa"/>
        <w:bottom w:w="0" w:type="dxa"/>
        <w:right w:w="0" w:type="dxa"/>
      </w:tblCellMar>
    </w:tblPr>
  </w:style>
  <w:style w:type="paragraph" w:styleId="NormalWeb">
    <w:name w:val="Normal (Web)"/>
    <w:basedOn w:val="Normal"/>
    <w:uiPriority w:val="99"/>
    <w:unhideWhenUsed/>
    <w:rsid w:val="00A318C4"/>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A318C4"/>
    <w:rPr>
      <w:b/>
      <w:bCs/>
    </w:rPr>
  </w:style>
  <w:style w:type="paragraph" w:styleId="Prrafodelista">
    <w:name w:val="List Paragraph"/>
    <w:basedOn w:val="Normal"/>
    <w:uiPriority w:val="34"/>
    <w:qFormat/>
    <w:rsid w:val="006C00D3"/>
    <w:pPr>
      <w:ind w:left="720"/>
      <w:contextualSpacing/>
    </w:pPr>
  </w:style>
  <w:style w:type="paragraph" w:styleId="HTMLconformatoprevio">
    <w:name w:val="HTML Preformatted"/>
    <w:basedOn w:val="Normal"/>
    <w:link w:val="HTMLconformatoprevioCar"/>
    <w:uiPriority w:val="99"/>
    <w:semiHidden/>
    <w:unhideWhenUsed/>
    <w:rsid w:val="00A959B0"/>
    <w:pPr>
      <w:spacing w:after="0" w:line="240" w:lineRule="auto"/>
    </w:pPr>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A959B0"/>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770442179">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088160248">
      <w:bodyDiv w:val="1"/>
      <w:marLeft w:val="0"/>
      <w:marRight w:val="0"/>
      <w:marTop w:val="0"/>
      <w:marBottom w:val="0"/>
      <w:divBdr>
        <w:top w:val="none" w:sz="0" w:space="0" w:color="auto"/>
        <w:left w:val="none" w:sz="0" w:space="0" w:color="auto"/>
        <w:bottom w:val="none" w:sz="0" w:space="0" w:color="auto"/>
        <w:right w:val="none" w:sz="0" w:space="0" w:color="auto"/>
      </w:divBdr>
    </w:div>
    <w:div w:id="1174690733">
      <w:bodyDiv w:val="1"/>
      <w:marLeft w:val="0"/>
      <w:marRight w:val="0"/>
      <w:marTop w:val="0"/>
      <w:marBottom w:val="0"/>
      <w:divBdr>
        <w:top w:val="none" w:sz="0" w:space="0" w:color="auto"/>
        <w:left w:val="none" w:sz="0" w:space="0" w:color="auto"/>
        <w:bottom w:val="none" w:sz="0" w:space="0" w:color="auto"/>
        <w:right w:val="none" w:sz="0" w:space="0" w:color="auto"/>
      </w:divBdr>
    </w:div>
    <w:div w:id="1254901337">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5322078">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590384619">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40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433587">
      <w:bodyDiv w:val="1"/>
      <w:marLeft w:val="0"/>
      <w:marRight w:val="0"/>
      <w:marTop w:val="0"/>
      <w:marBottom w:val="0"/>
      <w:divBdr>
        <w:top w:val="none" w:sz="0" w:space="0" w:color="auto"/>
        <w:left w:val="none" w:sz="0" w:space="0" w:color="auto"/>
        <w:bottom w:val="none" w:sz="0" w:space="0" w:color="auto"/>
        <w:right w:val="none" w:sz="0" w:space="0" w:color="auto"/>
      </w:divBdr>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705015887">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57583092">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 w:id="20985516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FC7FF2-BBF8-439E-8E5B-46A1C14A79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1327</Words>
  <Characters>7299</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6</cp:revision>
  <dcterms:created xsi:type="dcterms:W3CDTF">2024-09-12T15:46:00Z</dcterms:created>
  <dcterms:modified xsi:type="dcterms:W3CDTF">2025-07-26T15:19:00Z</dcterms:modified>
</cp:coreProperties>
</file>