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7C585B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04691">
                              <w:rPr>
                                <w:rFonts w:ascii="Arial" w:hAnsi="Arial" w:cs="Arial"/>
                                <w:b/>
                                <w:bCs/>
                                <w:color w:val="1F3864" w:themeColor="accent1" w:themeShade="80"/>
                                <w:sz w:val="18"/>
                                <w:szCs w:val="18"/>
                              </w:rPr>
                              <w:t xml:space="preserve"> 457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7C585B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04691">
                        <w:rPr>
                          <w:rFonts w:ascii="Arial" w:hAnsi="Arial" w:cs="Arial"/>
                          <w:b/>
                          <w:bCs/>
                          <w:color w:val="1F3864" w:themeColor="accent1" w:themeShade="80"/>
                          <w:sz w:val="18"/>
                          <w:szCs w:val="18"/>
                        </w:rPr>
                        <w:t xml:space="preserve"> 457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2D3194E4" w14:textId="72BDF58F" w:rsidR="00F04691" w:rsidRPr="00F04691" w:rsidRDefault="00F04691" w:rsidP="00F04691">
      <w:pPr>
        <w:spacing w:line="360" w:lineRule="auto"/>
        <w:jc w:val="center"/>
        <w:rPr>
          <w:rFonts w:ascii="Arial" w:hAnsi="Arial" w:cs="Arial"/>
          <w:b/>
          <w:bCs/>
          <w:color w:val="1F3864" w:themeColor="accent1" w:themeShade="80"/>
          <w:sz w:val="48"/>
          <w:szCs w:val="48"/>
        </w:rPr>
      </w:pPr>
      <w:bookmarkStart w:id="0" w:name="_Hlk170901815"/>
      <w:r w:rsidRPr="00F04691">
        <w:rPr>
          <w:rFonts w:ascii="Arial" w:hAnsi="Arial" w:cs="Arial"/>
          <w:b/>
          <w:bCs/>
          <w:color w:val="1F3864" w:themeColor="accent1" w:themeShade="80"/>
          <w:sz w:val="48"/>
          <w:szCs w:val="48"/>
        </w:rPr>
        <w:t>PREMIX – PREMEZCLA DE VITAMINAS Y</w:t>
      </w:r>
    </w:p>
    <w:p w14:paraId="69453DCD" w14:textId="6229CAB0" w:rsidR="008F552B" w:rsidRDefault="00F04691" w:rsidP="00F04691">
      <w:pPr>
        <w:spacing w:line="360" w:lineRule="auto"/>
        <w:jc w:val="center"/>
        <w:rPr>
          <w:rFonts w:ascii="Arial" w:hAnsi="Arial" w:cs="Arial"/>
          <w:b/>
          <w:bCs/>
          <w:color w:val="1F3864" w:themeColor="accent1" w:themeShade="80"/>
          <w:sz w:val="48"/>
          <w:szCs w:val="48"/>
        </w:rPr>
      </w:pPr>
      <w:r w:rsidRPr="00F04691">
        <w:rPr>
          <w:rFonts w:ascii="Arial" w:hAnsi="Arial" w:cs="Arial"/>
          <w:b/>
          <w:bCs/>
          <w:color w:val="1F3864" w:themeColor="accent1" w:themeShade="80"/>
          <w:sz w:val="48"/>
          <w:szCs w:val="48"/>
        </w:rPr>
        <w:t>MINERALES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04691" w:rsidRDefault="00DE6685" w:rsidP="009241AE">
            <w:pPr>
              <w:spacing w:line="360" w:lineRule="auto"/>
              <w:jc w:val="both"/>
              <w:rPr>
                <w:rFonts w:ascii="Arial" w:hAnsi="Arial" w:cs="Arial"/>
                <w:sz w:val="24"/>
                <w:szCs w:val="24"/>
              </w:rPr>
            </w:pPr>
          </w:p>
          <w:p w14:paraId="7BF5D1CE" w14:textId="7C7C0641" w:rsidR="00DE6685" w:rsidRPr="00F04691" w:rsidRDefault="00AC49FB" w:rsidP="009241AE">
            <w:pPr>
              <w:spacing w:line="360" w:lineRule="auto"/>
              <w:jc w:val="both"/>
              <w:rPr>
                <w:rFonts w:ascii="Arial" w:hAnsi="Arial" w:cs="Arial"/>
                <w:sz w:val="24"/>
                <w:szCs w:val="24"/>
              </w:rPr>
            </w:pPr>
            <w:r w:rsidRPr="00F04691">
              <w:rPr>
                <w:rFonts w:ascii="Arial" w:hAnsi="Arial" w:cs="Arial"/>
                <w:sz w:val="24"/>
                <w:szCs w:val="24"/>
              </w:rPr>
              <w:t>Nombre Q</w:t>
            </w:r>
            <w:r w:rsidR="00DE6685" w:rsidRPr="00F04691">
              <w:rPr>
                <w:rFonts w:ascii="Arial" w:hAnsi="Arial" w:cs="Arial"/>
                <w:sz w:val="24"/>
                <w:szCs w:val="24"/>
              </w:rPr>
              <w:t>uímico:</w:t>
            </w:r>
            <w:r w:rsidR="00745BCE" w:rsidRPr="00F04691">
              <w:rPr>
                <w:rFonts w:ascii="Arial" w:hAnsi="Arial" w:cs="Arial"/>
                <w:sz w:val="24"/>
                <w:szCs w:val="24"/>
              </w:rPr>
              <w:t xml:space="preserve"> </w:t>
            </w:r>
            <w:r w:rsidR="007075FF" w:rsidRPr="007075FF">
              <w:rPr>
                <w:rFonts w:ascii="Arial" w:hAnsi="Arial" w:cs="Arial"/>
                <w:sz w:val="24"/>
                <w:szCs w:val="24"/>
              </w:rPr>
              <w:t xml:space="preserve">Mezcla multivitamínica / Premezcla vitamínica </w:t>
            </w:r>
            <w:r w:rsidR="00F04691" w:rsidRPr="00F04691">
              <w:rPr>
                <w:rFonts w:ascii="Arial" w:hAnsi="Arial" w:cs="Arial"/>
                <w:sz w:val="24"/>
                <w:szCs w:val="24"/>
              </w:rPr>
              <w:t xml:space="preserve"> </w:t>
            </w:r>
          </w:p>
          <w:p w14:paraId="207EC96B" w14:textId="73F79780" w:rsidR="00DE6685" w:rsidRPr="00F04691" w:rsidRDefault="00DE6685" w:rsidP="009241AE">
            <w:pPr>
              <w:spacing w:line="360" w:lineRule="auto"/>
              <w:jc w:val="both"/>
              <w:rPr>
                <w:rFonts w:ascii="Arial" w:hAnsi="Arial" w:cs="Arial"/>
                <w:sz w:val="24"/>
                <w:szCs w:val="24"/>
              </w:rPr>
            </w:pPr>
            <w:r w:rsidRPr="00F04691">
              <w:rPr>
                <w:rFonts w:ascii="Arial" w:hAnsi="Arial" w:cs="Arial"/>
                <w:sz w:val="24"/>
                <w:szCs w:val="24"/>
              </w:rPr>
              <w:t>Sinónimos:</w:t>
            </w:r>
            <w:r w:rsidR="00A21D43" w:rsidRPr="00F04691">
              <w:rPr>
                <w:rFonts w:ascii="Arial" w:hAnsi="Arial" w:cs="Arial"/>
                <w:sz w:val="24"/>
                <w:szCs w:val="24"/>
              </w:rPr>
              <w:t xml:space="preserve"> </w:t>
            </w:r>
            <w:r w:rsidR="007075FF" w:rsidRPr="007075FF">
              <w:rPr>
                <w:rFonts w:ascii="Arial" w:hAnsi="Arial" w:cs="Arial"/>
                <w:sz w:val="24"/>
                <w:szCs w:val="24"/>
              </w:rPr>
              <w:t>Complejo vitamínico, mezcla de vitaminas, premezcla nutricional, multivitaminas</w:t>
            </w:r>
          </w:p>
          <w:p w14:paraId="3F394E59" w14:textId="481FE1A2" w:rsidR="002B7F9D" w:rsidRPr="00F04691" w:rsidRDefault="00DE6685" w:rsidP="00E375E2">
            <w:pPr>
              <w:spacing w:line="360" w:lineRule="auto"/>
              <w:jc w:val="both"/>
              <w:rPr>
                <w:rFonts w:ascii="Arial" w:hAnsi="Arial" w:cs="Arial"/>
                <w:sz w:val="24"/>
                <w:szCs w:val="24"/>
              </w:rPr>
            </w:pPr>
            <w:r w:rsidRPr="00F04691">
              <w:rPr>
                <w:rFonts w:ascii="Arial" w:hAnsi="Arial" w:cs="Arial"/>
                <w:sz w:val="24"/>
                <w:szCs w:val="24"/>
              </w:rPr>
              <w:t>Formula Química:</w:t>
            </w:r>
            <w:r w:rsidR="00B57A4D" w:rsidRPr="00F04691">
              <w:rPr>
                <w:rFonts w:ascii="Arial" w:hAnsi="Arial" w:cs="Arial"/>
                <w:sz w:val="24"/>
                <w:szCs w:val="24"/>
              </w:rPr>
              <w:t xml:space="preserve"> </w:t>
            </w:r>
            <w:r w:rsidR="007075FF">
              <w:t xml:space="preserve"> </w:t>
            </w:r>
            <w:r w:rsidR="007075FF" w:rsidRPr="007075FF">
              <w:rPr>
                <w:rFonts w:ascii="Arial" w:hAnsi="Arial" w:cs="Arial"/>
                <w:sz w:val="24"/>
                <w:szCs w:val="24"/>
              </w:rPr>
              <w:t>Mezcla de compuestos orgánicos</w:t>
            </w:r>
          </w:p>
          <w:p w14:paraId="585CF48C" w14:textId="77777777" w:rsidR="00DE6685" w:rsidRPr="00F04691" w:rsidRDefault="00DE6685" w:rsidP="009241AE">
            <w:pPr>
              <w:spacing w:line="360" w:lineRule="auto"/>
              <w:jc w:val="both"/>
              <w:rPr>
                <w:rFonts w:ascii="Arial" w:hAnsi="Arial" w:cs="Arial"/>
                <w:sz w:val="24"/>
                <w:szCs w:val="24"/>
              </w:rPr>
            </w:pPr>
            <w:r w:rsidRPr="00F04691">
              <w:rPr>
                <w:rFonts w:ascii="Arial" w:hAnsi="Arial" w:cs="Arial"/>
                <w:sz w:val="24"/>
                <w:szCs w:val="24"/>
              </w:rPr>
              <w:t xml:space="preserve">Identificación de la empresa: QUIMIFOREN S.A.S </w:t>
            </w:r>
          </w:p>
          <w:p w14:paraId="7A4962F4" w14:textId="4276E962" w:rsidR="00E65F9B" w:rsidRPr="00F04691" w:rsidRDefault="00E65F9B" w:rsidP="009241AE">
            <w:pPr>
              <w:spacing w:line="360" w:lineRule="auto"/>
              <w:jc w:val="both"/>
              <w:rPr>
                <w:rFonts w:ascii="Arial" w:hAnsi="Arial" w:cs="Arial"/>
                <w:sz w:val="24"/>
                <w:szCs w:val="24"/>
              </w:rPr>
            </w:pPr>
            <w:r w:rsidRPr="00F04691">
              <w:rPr>
                <w:rFonts w:ascii="Arial" w:hAnsi="Arial" w:cs="Arial"/>
                <w:sz w:val="24"/>
                <w:szCs w:val="24"/>
              </w:rPr>
              <w:t xml:space="preserve">País de Origen: </w:t>
            </w:r>
            <w:r w:rsidR="00F04691" w:rsidRPr="00F04691">
              <w:rPr>
                <w:rFonts w:ascii="Arial" w:hAnsi="Arial" w:cs="Arial"/>
                <w:sz w:val="24"/>
                <w:szCs w:val="24"/>
              </w:rPr>
              <w:t xml:space="preserve">China </w:t>
            </w:r>
            <w:r w:rsidR="00F04691">
              <w:rPr>
                <w:rFonts w:ascii="Arial" w:hAnsi="Arial" w:cs="Arial"/>
                <w:sz w:val="24"/>
                <w:szCs w:val="24"/>
              </w:rPr>
              <w:t>-</w:t>
            </w:r>
            <w:r w:rsidR="00F04691" w:rsidRPr="00F04691">
              <w:rPr>
                <w:rFonts w:ascii="Arial" w:hAnsi="Arial" w:cs="Arial"/>
                <w:sz w:val="24"/>
                <w:szCs w:val="24"/>
              </w:rPr>
              <w:t xml:space="preserve"> Shandong </w:t>
            </w:r>
            <w:proofErr w:type="spellStart"/>
            <w:r w:rsidR="00F04691" w:rsidRPr="00F04691">
              <w:rPr>
                <w:rFonts w:ascii="Arial" w:hAnsi="Arial" w:cs="Arial"/>
                <w:sz w:val="24"/>
                <w:szCs w:val="24"/>
              </w:rPr>
              <w:t>Luwei</w:t>
            </w:r>
            <w:proofErr w:type="spellEnd"/>
            <w:r w:rsidR="00F04691" w:rsidRPr="00F04691">
              <w:rPr>
                <w:rFonts w:ascii="Arial" w:hAnsi="Arial" w:cs="Arial"/>
                <w:sz w:val="24"/>
                <w:szCs w:val="24"/>
              </w:rPr>
              <w:t xml:space="preserve"> </w:t>
            </w:r>
            <w:proofErr w:type="spellStart"/>
            <w:r w:rsidR="00F04691" w:rsidRPr="00F04691">
              <w:rPr>
                <w:rFonts w:ascii="Arial" w:hAnsi="Arial" w:cs="Arial"/>
                <w:sz w:val="24"/>
                <w:szCs w:val="24"/>
              </w:rPr>
              <w:t>Pharmaceutical</w:t>
            </w:r>
            <w:proofErr w:type="spellEnd"/>
            <w:r w:rsidR="00F04691" w:rsidRPr="00F04691">
              <w:rPr>
                <w:rFonts w:ascii="Arial" w:hAnsi="Arial" w:cs="Arial"/>
                <w:sz w:val="24"/>
                <w:szCs w:val="24"/>
              </w:rPr>
              <w:t xml:space="preserve"> Co., Ltd. (Zibo City, Shandong)</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E5FE249" w14:textId="77777777" w:rsidR="008A14FB" w:rsidRPr="008A14FB" w:rsidRDefault="008A14FB" w:rsidP="008A14FB">
            <w:pPr>
              <w:spacing w:line="360" w:lineRule="auto"/>
              <w:jc w:val="both"/>
              <w:rPr>
                <w:rFonts w:ascii="Arial" w:hAnsi="Arial" w:cs="Arial"/>
                <w:sz w:val="24"/>
                <w:szCs w:val="24"/>
              </w:rPr>
            </w:pPr>
            <w:r w:rsidRPr="008A14FB">
              <w:rPr>
                <w:rFonts w:ascii="Arial" w:hAnsi="Arial" w:cs="Arial"/>
                <w:sz w:val="24"/>
                <w:szCs w:val="24"/>
              </w:rPr>
              <w:t>La PREMIX – Premezcla de Vitaminas y Minerales es una formulación balanceada diseñada para fortificar alimentos, bebidas o suplementos nutricionales, asegurando el aporte adecuado de micronutrientes esenciales para el bienestar y el funcionamiento óptimo del organismo.</w:t>
            </w:r>
          </w:p>
          <w:p w14:paraId="5F78BED1" w14:textId="77777777" w:rsidR="008A14FB" w:rsidRPr="008A14FB" w:rsidRDefault="008A14FB" w:rsidP="008A14FB">
            <w:pPr>
              <w:spacing w:line="360" w:lineRule="auto"/>
              <w:jc w:val="both"/>
              <w:rPr>
                <w:rFonts w:ascii="Arial" w:hAnsi="Arial" w:cs="Arial"/>
                <w:sz w:val="24"/>
                <w:szCs w:val="24"/>
              </w:rPr>
            </w:pPr>
          </w:p>
          <w:p w14:paraId="396C9BD0" w14:textId="77777777" w:rsidR="00A21D43" w:rsidRDefault="008A14FB" w:rsidP="008A14FB">
            <w:pPr>
              <w:spacing w:line="360" w:lineRule="auto"/>
              <w:jc w:val="both"/>
              <w:rPr>
                <w:rFonts w:ascii="Arial" w:hAnsi="Arial" w:cs="Arial"/>
                <w:sz w:val="24"/>
                <w:szCs w:val="24"/>
              </w:rPr>
            </w:pPr>
            <w:r w:rsidRPr="008A14FB">
              <w:rPr>
                <w:rFonts w:ascii="Arial" w:hAnsi="Arial" w:cs="Arial"/>
                <w:sz w:val="24"/>
                <w:szCs w:val="24"/>
              </w:rPr>
              <w:t>Esta mezcla contiene una combinación de vitaminas liposolubles e hidrosolubles (A, D, B1, B2, B5, B6, B9, B12) y minerales clave (Zinc, Fósforo, Calcio), cuidadosamente dosificados para cubrir parte del Índice Diario Recomendado (IDR).</w:t>
            </w:r>
          </w:p>
          <w:p w14:paraId="740EF0EB" w14:textId="363D4FE3" w:rsidR="008A14FB" w:rsidRPr="00286CEA" w:rsidRDefault="008A14FB" w:rsidP="008A14FB">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2B88448" w14:textId="77777777" w:rsidR="00F04691" w:rsidRDefault="00F04691" w:rsidP="007062F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46A7287" w:rsidR="00286CEA" w:rsidRPr="00370BF5" w:rsidRDefault="00286CEA" w:rsidP="007062F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2BA6968" w14:textId="77777777" w:rsidR="00F04691" w:rsidRDefault="00F04691" w:rsidP="007062F3">
                  <w:pPr>
                    <w:framePr w:hSpace="141" w:wrap="around" w:vAnchor="text" w:hAnchor="margin" w:y="334"/>
                    <w:spacing w:line="276" w:lineRule="auto"/>
                    <w:jc w:val="center"/>
                    <w:rPr>
                      <w:rFonts w:ascii="Arial" w:hAnsi="Arial" w:cs="Arial"/>
                      <w:b/>
                      <w:bCs/>
                      <w:sz w:val="24"/>
                      <w:szCs w:val="24"/>
                    </w:rPr>
                  </w:pPr>
                </w:p>
                <w:p w14:paraId="2918D5B9" w14:textId="38CBEFC7" w:rsidR="00286CEA" w:rsidRDefault="00F04691" w:rsidP="007062F3">
                  <w:pPr>
                    <w:framePr w:hSpace="141" w:wrap="around" w:vAnchor="text" w:hAnchor="margin" w:y="334"/>
                    <w:spacing w:line="276" w:lineRule="auto"/>
                    <w:jc w:val="center"/>
                    <w:rPr>
                      <w:rFonts w:ascii="Arial" w:hAnsi="Arial" w:cs="Arial"/>
                      <w:b/>
                      <w:bCs/>
                      <w:sz w:val="24"/>
                      <w:szCs w:val="24"/>
                    </w:rPr>
                  </w:pPr>
                  <w:r w:rsidRPr="00F04691">
                    <w:rPr>
                      <w:rFonts w:ascii="Arial" w:hAnsi="Arial" w:cs="Arial"/>
                      <w:b/>
                      <w:bCs/>
                      <w:sz w:val="24"/>
                      <w:szCs w:val="24"/>
                    </w:rPr>
                    <w:t>PREMIX</w:t>
                  </w:r>
                </w:p>
                <w:p w14:paraId="06CDA201" w14:textId="7340BFF5" w:rsidR="00F04691" w:rsidRPr="001519DA" w:rsidRDefault="00F04691" w:rsidP="007062F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062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099C115" w:rsidR="00286CEA" w:rsidRPr="00286CEA" w:rsidRDefault="007075FF" w:rsidP="007062F3">
                  <w:pPr>
                    <w:framePr w:hSpace="141" w:wrap="around" w:vAnchor="text" w:hAnchor="margin" w:y="334"/>
                    <w:spacing w:line="360" w:lineRule="auto"/>
                    <w:jc w:val="center"/>
                    <w:rPr>
                      <w:rFonts w:ascii="Arial" w:hAnsi="Arial" w:cs="Arial"/>
                      <w:sz w:val="24"/>
                      <w:szCs w:val="24"/>
                    </w:rPr>
                  </w:pPr>
                  <w:r w:rsidRPr="007075FF">
                    <w:rPr>
                      <w:rFonts w:ascii="Arial" w:hAnsi="Arial" w:cs="Arial"/>
                      <w:sz w:val="24"/>
                      <w:szCs w:val="24"/>
                    </w:rPr>
                    <w:t>Polvo fino o granulado homogéneo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062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D961A86" w:rsidR="00286CEA" w:rsidRPr="00286CEA" w:rsidRDefault="007075FF" w:rsidP="007062F3">
                  <w:pPr>
                    <w:framePr w:hSpace="141" w:wrap="around" w:vAnchor="text" w:hAnchor="margin" w:y="334"/>
                    <w:spacing w:line="360" w:lineRule="auto"/>
                    <w:jc w:val="center"/>
                    <w:rPr>
                      <w:rFonts w:ascii="Arial" w:hAnsi="Arial" w:cs="Arial"/>
                      <w:sz w:val="24"/>
                      <w:szCs w:val="24"/>
                    </w:rPr>
                  </w:pPr>
                  <w:r w:rsidRPr="007075FF">
                    <w:rPr>
                      <w:rFonts w:ascii="Arial" w:hAnsi="Arial" w:cs="Arial"/>
                      <w:sz w:val="24"/>
                      <w:szCs w:val="24"/>
                    </w:rPr>
                    <w:t>Amarillo claro a beige (puede variar según la formulación)</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062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F574A68" w:rsidR="00286CEA" w:rsidRPr="00286CEA" w:rsidRDefault="007075FF" w:rsidP="007062F3">
                  <w:pPr>
                    <w:framePr w:hSpace="141" w:wrap="around" w:vAnchor="text" w:hAnchor="margin" w:y="334"/>
                    <w:spacing w:line="360" w:lineRule="auto"/>
                    <w:jc w:val="center"/>
                    <w:rPr>
                      <w:rFonts w:ascii="Arial" w:hAnsi="Arial" w:cs="Arial"/>
                      <w:sz w:val="24"/>
                      <w:szCs w:val="24"/>
                    </w:rPr>
                  </w:pPr>
                  <w:r w:rsidRPr="007075FF">
                    <w:rPr>
                      <w:rFonts w:ascii="Arial" w:hAnsi="Arial" w:cs="Arial"/>
                      <w:sz w:val="24"/>
                      <w:szCs w:val="24"/>
                    </w:rPr>
                    <w:t>generalmente ≥ 95 % de mezcla activa)</w:t>
                  </w:r>
                </w:p>
              </w:tc>
            </w:tr>
            <w:tr w:rsidR="00286CEA" w:rsidRPr="00370BF5" w14:paraId="6066EB74" w14:textId="77777777" w:rsidTr="009B4F27">
              <w:trPr>
                <w:trHeight w:val="17"/>
                <w:jc w:val="center"/>
              </w:trPr>
              <w:tc>
                <w:tcPr>
                  <w:tcW w:w="3160" w:type="dxa"/>
                </w:tcPr>
                <w:p w14:paraId="1709E82E" w14:textId="77777777" w:rsidR="007062F3" w:rsidRDefault="007062F3" w:rsidP="007062F3">
                  <w:pPr>
                    <w:framePr w:hSpace="141" w:wrap="around" w:vAnchor="text" w:hAnchor="margin" w:y="334"/>
                    <w:spacing w:line="360" w:lineRule="auto"/>
                    <w:jc w:val="center"/>
                    <w:rPr>
                      <w:rFonts w:ascii="Arial" w:hAnsi="Arial" w:cs="Arial"/>
                      <w:sz w:val="24"/>
                      <w:szCs w:val="24"/>
                    </w:rPr>
                  </w:pPr>
                </w:p>
                <w:p w14:paraId="5AABADC5" w14:textId="77777777" w:rsidR="007062F3" w:rsidRDefault="007062F3" w:rsidP="007062F3">
                  <w:pPr>
                    <w:framePr w:hSpace="141" w:wrap="around" w:vAnchor="text" w:hAnchor="margin" w:y="334"/>
                    <w:spacing w:line="360" w:lineRule="auto"/>
                    <w:jc w:val="center"/>
                    <w:rPr>
                      <w:rFonts w:ascii="Arial" w:hAnsi="Arial" w:cs="Arial"/>
                      <w:sz w:val="24"/>
                      <w:szCs w:val="24"/>
                    </w:rPr>
                  </w:pPr>
                </w:p>
                <w:p w14:paraId="47A5ADDD" w14:textId="77777777" w:rsidR="007062F3" w:rsidRDefault="007062F3" w:rsidP="007062F3">
                  <w:pPr>
                    <w:framePr w:hSpace="141" w:wrap="around" w:vAnchor="text" w:hAnchor="margin" w:y="334"/>
                    <w:spacing w:line="360" w:lineRule="auto"/>
                    <w:jc w:val="center"/>
                    <w:rPr>
                      <w:rFonts w:ascii="Arial" w:hAnsi="Arial" w:cs="Arial"/>
                      <w:sz w:val="24"/>
                      <w:szCs w:val="24"/>
                    </w:rPr>
                  </w:pPr>
                </w:p>
                <w:p w14:paraId="04E678E0" w14:textId="07364299" w:rsidR="00286CEA" w:rsidRPr="00286CEA" w:rsidRDefault="00286CEA" w:rsidP="007062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69DC4A7" w:rsidR="00286CEA" w:rsidRPr="00286CEA" w:rsidRDefault="007075FF" w:rsidP="007062F3">
                  <w:pPr>
                    <w:framePr w:hSpace="141" w:wrap="around" w:vAnchor="text" w:hAnchor="margin" w:y="334"/>
                    <w:spacing w:line="360" w:lineRule="auto"/>
                    <w:jc w:val="center"/>
                    <w:rPr>
                      <w:rFonts w:ascii="Arial" w:hAnsi="Arial" w:cs="Arial"/>
                      <w:sz w:val="24"/>
                      <w:szCs w:val="24"/>
                    </w:rPr>
                  </w:pPr>
                  <w:r w:rsidRPr="007075FF">
                    <w:rPr>
                      <w:rFonts w:ascii="Arial" w:hAnsi="Arial" w:cs="Arial"/>
                      <w:sz w:val="24"/>
                      <w:szCs w:val="24"/>
                    </w:rPr>
                    <w:t>Parcialmente soluble o dispersable en agua; soluble en solventes orgánicos grasos (según tipo de vitaminas liposolubles o hidrosolubles)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062F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8B30F00" w:rsidR="00286CEA" w:rsidRPr="00286CEA" w:rsidRDefault="007075FF" w:rsidP="007062F3">
                  <w:pPr>
                    <w:framePr w:hSpace="141" w:wrap="around" w:vAnchor="text" w:hAnchor="margin" w:y="334"/>
                    <w:spacing w:line="360" w:lineRule="auto"/>
                    <w:jc w:val="center"/>
                    <w:rPr>
                      <w:rFonts w:ascii="Arial" w:hAnsi="Arial" w:cs="Arial"/>
                      <w:sz w:val="24"/>
                      <w:szCs w:val="24"/>
                    </w:rPr>
                  </w:pPr>
                  <w:r w:rsidRPr="007075FF">
                    <w:rPr>
                      <w:rFonts w:ascii="Arial" w:hAnsi="Arial" w:cs="Arial"/>
                      <w:sz w:val="24"/>
                      <w:szCs w:val="24"/>
                    </w:rPr>
                    <w:t>(solución al 1%): 5.0 – 7.5</w:t>
                  </w:r>
                </w:p>
              </w:tc>
            </w:tr>
            <w:bookmarkEnd w:id="1"/>
          </w:tbl>
          <w:p w14:paraId="6C036445" w14:textId="77777777" w:rsidR="007075FF" w:rsidRDefault="007075FF" w:rsidP="007075FF">
            <w:pPr>
              <w:spacing w:line="360" w:lineRule="auto"/>
              <w:jc w:val="both"/>
              <w:rPr>
                <w:rFonts w:ascii="Arial" w:hAnsi="Arial" w:cs="Arial"/>
                <w:b/>
                <w:bCs/>
                <w:color w:val="1F3864" w:themeColor="accent1" w:themeShade="80"/>
                <w:sz w:val="24"/>
                <w:szCs w:val="24"/>
              </w:rPr>
            </w:pPr>
          </w:p>
          <w:p w14:paraId="2B9E906B" w14:textId="6C0C54C9" w:rsidR="007075FF" w:rsidRPr="00370BF5" w:rsidRDefault="007075FF" w:rsidP="007075F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0C56E1" w14:textId="77777777" w:rsidR="008A14FB" w:rsidRPr="00370BF5" w:rsidRDefault="008A14FB" w:rsidP="008A14FB">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1710"/>
              <w:gridCol w:w="1568"/>
              <w:gridCol w:w="1800"/>
              <w:gridCol w:w="1478"/>
            </w:tblGrid>
            <w:tr w:rsidR="008A14FB" w:rsidRPr="00370BF5" w14:paraId="79AC08D9" w14:textId="622739BA" w:rsidTr="008A14FB">
              <w:trPr>
                <w:trHeight w:val="1125"/>
                <w:jc w:val="center"/>
              </w:trPr>
              <w:tc>
                <w:tcPr>
                  <w:tcW w:w="1710" w:type="dxa"/>
                </w:tcPr>
                <w:p w14:paraId="136BCA33" w14:textId="77777777" w:rsid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bookmarkStart w:id="2" w:name="_Hlk170982771"/>
                </w:p>
                <w:p w14:paraId="23CEE0D0" w14:textId="638C2B73" w:rsidR="008A14FB" w:rsidRPr="008A14FB" w:rsidRDefault="008A14FB" w:rsidP="007062F3">
                  <w:pPr>
                    <w:framePr w:hSpace="141" w:wrap="around" w:vAnchor="text" w:hAnchor="margin" w:y="334"/>
                    <w:spacing w:line="360" w:lineRule="auto"/>
                    <w:jc w:val="center"/>
                    <w:rPr>
                      <w:rFonts w:ascii="Arial" w:hAnsi="Arial" w:cs="Arial"/>
                      <w:b/>
                      <w:bCs/>
                      <w:sz w:val="24"/>
                      <w:szCs w:val="24"/>
                    </w:rPr>
                  </w:pPr>
                  <w:r w:rsidRPr="008A14FB">
                    <w:rPr>
                      <w:rFonts w:ascii="Arial" w:eastAsia="Times New Roman" w:hAnsi="Arial" w:cs="Arial"/>
                      <w:b/>
                      <w:bCs/>
                      <w:color w:val="000000"/>
                      <w:sz w:val="24"/>
                      <w:szCs w:val="24"/>
                      <w:lang w:eastAsia="es-CO"/>
                    </w:rPr>
                    <w:t>Nutriente</w:t>
                  </w:r>
                </w:p>
              </w:tc>
              <w:tc>
                <w:tcPr>
                  <w:tcW w:w="1568" w:type="dxa"/>
                </w:tcPr>
                <w:p w14:paraId="00D72372" w14:textId="77777777" w:rsid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7BA1B962" w14:textId="2938BDD3" w:rsidR="008A14FB" w:rsidRPr="008A14FB" w:rsidRDefault="008A14FB" w:rsidP="007062F3">
                  <w:pPr>
                    <w:framePr w:hSpace="141" w:wrap="around" w:vAnchor="text" w:hAnchor="margin" w:y="334"/>
                    <w:spacing w:line="360" w:lineRule="auto"/>
                    <w:jc w:val="center"/>
                    <w:rPr>
                      <w:rFonts w:ascii="Arial" w:hAnsi="Arial" w:cs="Arial"/>
                      <w:b/>
                      <w:bCs/>
                      <w:sz w:val="24"/>
                      <w:szCs w:val="24"/>
                    </w:rPr>
                  </w:pPr>
                  <w:r w:rsidRPr="008A14FB">
                    <w:rPr>
                      <w:rFonts w:ascii="Arial" w:eastAsia="Times New Roman" w:hAnsi="Arial" w:cs="Arial"/>
                      <w:b/>
                      <w:bCs/>
                      <w:color w:val="000000"/>
                      <w:sz w:val="24"/>
                      <w:szCs w:val="24"/>
                      <w:lang w:eastAsia="es-CO"/>
                    </w:rPr>
                    <w:t>% IDR</w:t>
                  </w:r>
                </w:p>
              </w:tc>
              <w:tc>
                <w:tcPr>
                  <w:tcW w:w="1800" w:type="dxa"/>
                </w:tcPr>
                <w:p w14:paraId="78A09FF5" w14:textId="77777777" w:rsid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52935837" w14:textId="58776D15" w:rsidR="008A14FB" w:rsidRPr="008A14FB" w:rsidRDefault="008A14FB" w:rsidP="007062F3">
                  <w:pPr>
                    <w:framePr w:hSpace="141" w:wrap="around" w:vAnchor="text" w:hAnchor="margin" w:y="334"/>
                    <w:spacing w:line="360" w:lineRule="auto"/>
                    <w:jc w:val="center"/>
                    <w:rPr>
                      <w:rFonts w:ascii="Arial" w:hAnsi="Arial" w:cs="Arial"/>
                      <w:b/>
                      <w:bCs/>
                      <w:sz w:val="24"/>
                      <w:szCs w:val="24"/>
                    </w:rPr>
                  </w:pPr>
                  <w:r w:rsidRPr="008A14FB">
                    <w:rPr>
                      <w:rFonts w:ascii="Arial" w:eastAsia="Times New Roman" w:hAnsi="Arial" w:cs="Arial"/>
                      <w:b/>
                      <w:bCs/>
                      <w:color w:val="000000"/>
                      <w:sz w:val="24"/>
                      <w:szCs w:val="24"/>
                      <w:lang w:eastAsia="es-CO"/>
                    </w:rPr>
                    <w:t>Valor</w:t>
                  </w:r>
                </w:p>
              </w:tc>
              <w:tc>
                <w:tcPr>
                  <w:tcW w:w="1478" w:type="dxa"/>
                </w:tcPr>
                <w:p w14:paraId="4B3E0472" w14:textId="77777777" w:rsid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417F8A7B" w14:textId="77777777" w:rsid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8A14FB">
                    <w:rPr>
                      <w:rFonts w:ascii="Arial" w:eastAsia="Times New Roman" w:hAnsi="Arial" w:cs="Arial"/>
                      <w:b/>
                      <w:bCs/>
                      <w:color w:val="000000"/>
                      <w:sz w:val="24"/>
                      <w:szCs w:val="24"/>
                      <w:lang w:eastAsia="es-CO"/>
                    </w:rPr>
                    <w:t>Unidad</w:t>
                  </w:r>
                </w:p>
                <w:p w14:paraId="15DE89FC" w14:textId="452583CC" w:rsidR="008A14FB" w:rsidRPr="008A14FB" w:rsidRDefault="008A14FB" w:rsidP="007062F3">
                  <w:pPr>
                    <w:framePr w:hSpace="141" w:wrap="around" w:vAnchor="text" w:hAnchor="margin" w:y="334"/>
                    <w:spacing w:line="360" w:lineRule="auto"/>
                    <w:jc w:val="center"/>
                    <w:rPr>
                      <w:rFonts w:ascii="Arial" w:hAnsi="Arial" w:cs="Arial"/>
                      <w:b/>
                      <w:bCs/>
                      <w:sz w:val="24"/>
                      <w:szCs w:val="24"/>
                    </w:rPr>
                  </w:pPr>
                </w:p>
              </w:tc>
            </w:tr>
            <w:tr w:rsidR="008A14FB" w:rsidRPr="008A14FB" w14:paraId="56B495E5" w14:textId="77777777" w:rsidTr="008A14FB">
              <w:tblPrEx>
                <w:jc w:val="left"/>
              </w:tblPrEx>
              <w:trPr>
                <w:trHeight w:val="300"/>
              </w:trPr>
              <w:tc>
                <w:tcPr>
                  <w:tcW w:w="1710" w:type="dxa"/>
                </w:tcPr>
                <w:p w14:paraId="5A6B2F5B" w14:textId="4CF86AF6" w:rsidR="008A14FB" w:rsidRP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8A14FB">
                    <w:rPr>
                      <w:rFonts w:ascii="Arial" w:eastAsia="Times New Roman" w:hAnsi="Arial" w:cs="Arial"/>
                      <w:color w:val="000000"/>
                      <w:sz w:val="24"/>
                      <w:szCs w:val="24"/>
                      <w:lang w:eastAsia="es-CO"/>
                    </w:rPr>
                    <w:t>Vitamina A</w:t>
                  </w:r>
                </w:p>
              </w:tc>
              <w:tc>
                <w:tcPr>
                  <w:tcW w:w="1568" w:type="dxa"/>
                </w:tcPr>
                <w:p w14:paraId="5D04A5A0" w14:textId="712C2D37" w:rsidR="008A14FB" w:rsidRP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8A14FB">
                    <w:rPr>
                      <w:rFonts w:ascii="Arial" w:eastAsia="Times New Roman" w:hAnsi="Arial" w:cs="Arial"/>
                      <w:color w:val="000000"/>
                      <w:sz w:val="24"/>
                      <w:szCs w:val="24"/>
                      <w:lang w:eastAsia="es-CO"/>
                    </w:rPr>
                    <w:t>25</w:t>
                  </w:r>
                </w:p>
              </w:tc>
              <w:tc>
                <w:tcPr>
                  <w:tcW w:w="1800" w:type="dxa"/>
                </w:tcPr>
                <w:p w14:paraId="1652D6BA" w14:textId="46CF8C9E" w:rsidR="008A14FB" w:rsidRP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8A14FB">
                    <w:rPr>
                      <w:rFonts w:ascii="Arial" w:eastAsia="Times New Roman" w:hAnsi="Arial" w:cs="Arial"/>
                      <w:color w:val="000000"/>
                      <w:sz w:val="24"/>
                      <w:szCs w:val="24"/>
                      <w:lang w:eastAsia="es-CO"/>
                    </w:rPr>
                    <w:t>1250</w:t>
                  </w:r>
                </w:p>
              </w:tc>
              <w:tc>
                <w:tcPr>
                  <w:tcW w:w="1478" w:type="dxa"/>
                </w:tcPr>
                <w:p w14:paraId="03044AC2" w14:textId="23526A22" w:rsidR="008A14FB" w:rsidRPr="008A14FB" w:rsidRDefault="008A14FB" w:rsidP="007062F3">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8A14FB">
                    <w:rPr>
                      <w:rFonts w:ascii="Arial" w:eastAsia="Times New Roman" w:hAnsi="Arial" w:cs="Arial"/>
                      <w:color w:val="000000"/>
                      <w:sz w:val="24"/>
                      <w:szCs w:val="24"/>
                      <w:lang w:eastAsia="es-CO"/>
                    </w:rPr>
                    <w:t>UI</w:t>
                  </w:r>
                </w:p>
              </w:tc>
            </w:tr>
            <w:tr w:rsidR="008A14FB" w:rsidRPr="008A14FB" w14:paraId="3609D3C5" w14:textId="77777777" w:rsidTr="008A14FB">
              <w:tblPrEx>
                <w:jc w:val="left"/>
              </w:tblPrEx>
              <w:trPr>
                <w:trHeight w:val="300"/>
              </w:trPr>
              <w:tc>
                <w:tcPr>
                  <w:tcW w:w="1710" w:type="dxa"/>
                </w:tcPr>
                <w:p w14:paraId="68E74C7B" w14:textId="2BBE60F0"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Vitamina B12</w:t>
                  </w:r>
                </w:p>
              </w:tc>
              <w:tc>
                <w:tcPr>
                  <w:tcW w:w="1568" w:type="dxa"/>
                </w:tcPr>
                <w:p w14:paraId="0C6DF6CF" w14:textId="41998EB6"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20</w:t>
                  </w:r>
                </w:p>
              </w:tc>
              <w:tc>
                <w:tcPr>
                  <w:tcW w:w="1800" w:type="dxa"/>
                </w:tcPr>
                <w:p w14:paraId="71A21ACB" w14:textId="3B04A672"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1,2</w:t>
                  </w:r>
                </w:p>
              </w:tc>
              <w:tc>
                <w:tcPr>
                  <w:tcW w:w="1478" w:type="dxa"/>
                </w:tcPr>
                <w:p w14:paraId="72EAD567" w14:textId="3C724472"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8A14FB">
                    <w:rPr>
                      <w:rFonts w:ascii="Arial" w:eastAsia="Times New Roman" w:hAnsi="Arial" w:cs="Arial"/>
                      <w:color w:val="000000"/>
                      <w:sz w:val="24"/>
                      <w:szCs w:val="24"/>
                      <w:lang w:eastAsia="es-CO"/>
                    </w:rPr>
                    <w:t>mcg</w:t>
                  </w:r>
                  <w:proofErr w:type="spellEnd"/>
                </w:p>
              </w:tc>
            </w:tr>
            <w:tr w:rsidR="008A14FB" w:rsidRPr="008A14FB" w14:paraId="2C20ADCB" w14:textId="77777777" w:rsidTr="008A14FB">
              <w:tblPrEx>
                <w:jc w:val="left"/>
              </w:tblPrEx>
              <w:trPr>
                <w:trHeight w:val="600"/>
              </w:trPr>
              <w:tc>
                <w:tcPr>
                  <w:tcW w:w="1710" w:type="dxa"/>
                </w:tcPr>
                <w:p w14:paraId="320DF014" w14:textId="06B8ABE0"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Vitamina B1</w:t>
                  </w:r>
                </w:p>
              </w:tc>
              <w:tc>
                <w:tcPr>
                  <w:tcW w:w="1568" w:type="dxa"/>
                </w:tcPr>
                <w:p w14:paraId="5BBFFBFE" w14:textId="75A65769"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20</w:t>
                  </w:r>
                </w:p>
              </w:tc>
              <w:tc>
                <w:tcPr>
                  <w:tcW w:w="1800" w:type="dxa"/>
                </w:tcPr>
                <w:p w14:paraId="6F33191C" w14:textId="09744957"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0,3</w:t>
                  </w:r>
                </w:p>
              </w:tc>
              <w:tc>
                <w:tcPr>
                  <w:tcW w:w="1478" w:type="dxa"/>
                </w:tcPr>
                <w:p w14:paraId="16573F36" w14:textId="4D2E3B30"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mg</w:t>
                  </w:r>
                </w:p>
              </w:tc>
            </w:tr>
            <w:tr w:rsidR="008A14FB" w:rsidRPr="008A14FB" w14:paraId="70741F7C" w14:textId="77777777" w:rsidTr="008A14FB">
              <w:tblPrEx>
                <w:jc w:val="left"/>
              </w:tblPrEx>
              <w:trPr>
                <w:trHeight w:val="600"/>
              </w:trPr>
              <w:tc>
                <w:tcPr>
                  <w:tcW w:w="1710" w:type="dxa"/>
                </w:tcPr>
                <w:p w14:paraId="7CB820E8" w14:textId="01A17D34"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Vitamina B2</w:t>
                  </w:r>
                </w:p>
              </w:tc>
              <w:tc>
                <w:tcPr>
                  <w:tcW w:w="1568" w:type="dxa"/>
                </w:tcPr>
                <w:p w14:paraId="3ED34E28" w14:textId="2B4CE26C"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10</w:t>
                  </w:r>
                </w:p>
              </w:tc>
              <w:tc>
                <w:tcPr>
                  <w:tcW w:w="1800" w:type="dxa"/>
                </w:tcPr>
                <w:p w14:paraId="4B6A2155" w14:textId="3F971B5B"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0,17</w:t>
                  </w:r>
                </w:p>
              </w:tc>
              <w:tc>
                <w:tcPr>
                  <w:tcW w:w="1478" w:type="dxa"/>
                </w:tcPr>
                <w:p w14:paraId="418D9AB0" w14:textId="23015A66"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mg</w:t>
                  </w:r>
                </w:p>
              </w:tc>
            </w:tr>
            <w:tr w:rsidR="008A14FB" w:rsidRPr="008A14FB" w14:paraId="366663FC" w14:textId="77777777" w:rsidTr="008A14FB">
              <w:tblPrEx>
                <w:jc w:val="left"/>
              </w:tblPrEx>
              <w:trPr>
                <w:trHeight w:val="600"/>
              </w:trPr>
              <w:tc>
                <w:tcPr>
                  <w:tcW w:w="1710" w:type="dxa"/>
                </w:tcPr>
                <w:p w14:paraId="31E8D82D" w14:textId="05F5BF3E"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lastRenderedPageBreak/>
                    <w:t>Vitamina B5</w:t>
                  </w:r>
                </w:p>
              </w:tc>
              <w:tc>
                <w:tcPr>
                  <w:tcW w:w="1568" w:type="dxa"/>
                </w:tcPr>
                <w:p w14:paraId="4CBA0133" w14:textId="3FB66C3D"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20</w:t>
                  </w:r>
                </w:p>
              </w:tc>
              <w:tc>
                <w:tcPr>
                  <w:tcW w:w="1800" w:type="dxa"/>
                </w:tcPr>
                <w:p w14:paraId="16CCECFA" w14:textId="54633B46"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w:t>
                  </w:r>
                </w:p>
              </w:tc>
              <w:tc>
                <w:tcPr>
                  <w:tcW w:w="1478" w:type="dxa"/>
                </w:tcPr>
                <w:p w14:paraId="4EABF86E" w14:textId="7DE5C178"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mg</w:t>
                  </w:r>
                </w:p>
              </w:tc>
            </w:tr>
            <w:tr w:rsidR="008A14FB" w:rsidRPr="008A14FB" w14:paraId="14D3EB0D" w14:textId="77777777" w:rsidTr="008A14FB">
              <w:tblPrEx>
                <w:jc w:val="left"/>
              </w:tblPrEx>
              <w:trPr>
                <w:trHeight w:val="600"/>
              </w:trPr>
              <w:tc>
                <w:tcPr>
                  <w:tcW w:w="1710" w:type="dxa"/>
                </w:tcPr>
                <w:p w14:paraId="11169417" w14:textId="723C1F03"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Vitamina B6</w:t>
                  </w:r>
                </w:p>
              </w:tc>
              <w:tc>
                <w:tcPr>
                  <w:tcW w:w="1568" w:type="dxa"/>
                </w:tcPr>
                <w:p w14:paraId="2A3BEC28" w14:textId="077EB133"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20</w:t>
                  </w:r>
                </w:p>
              </w:tc>
              <w:tc>
                <w:tcPr>
                  <w:tcW w:w="1800" w:type="dxa"/>
                </w:tcPr>
                <w:p w14:paraId="57DF7E0A" w14:textId="2260B5CA"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0,3</w:t>
                  </w:r>
                </w:p>
              </w:tc>
              <w:tc>
                <w:tcPr>
                  <w:tcW w:w="1478" w:type="dxa"/>
                </w:tcPr>
                <w:p w14:paraId="33F338B9" w14:textId="732ACC10"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mg</w:t>
                  </w:r>
                </w:p>
              </w:tc>
            </w:tr>
            <w:tr w:rsidR="008A14FB" w:rsidRPr="008A14FB" w14:paraId="14515F1E" w14:textId="77777777" w:rsidTr="008A14FB">
              <w:tblPrEx>
                <w:jc w:val="left"/>
              </w:tblPrEx>
              <w:trPr>
                <w:trHeight w:val="600"/>
              </w:trPr>
              <w:tc>
                <w:tcPr>
                  <w:tcW w:w="1710" w:type="dxa"/>
                </w:tcPr>
                <w:p w14:paraId="20ECFD09" w14:textId="4BE37F2B"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Vitamina B9</w:t>
                  </w:r>
                </w:p>
              </w:tc>
              <w:tc>
                <w:tcPr>
                  <w:tcW w:w="1568" w:type="dxa"/>
                </w:tcPr>
                <w:p w14:paraId="3EB3F54C" w14:textId="71926A1D"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20</w:t>
                  </w:r>
                </w:p>
              </w:tc>
              <w:tc>
                <w:tcPr>
                  <w:tcW w:w="1800" w:type="dxa"/>
                </w:tcPr>
                <w:p w14:paraId="18D632D6" w14:textId="18FDBE0B"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80</w:t>
                  </w:r>
                </w:p>
              </w:tc>
              <w:tc>
                <w:tcPr>
                  <w:tcW w:w="1478" w:type="dxa"/>
                </w:tcPr>
                <w:p w14:paraId="6C69077E" w14:textId="597067DD"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8A14FB">
                    <w:rPr>
                      <w:rFonts w:ascii="Arial" w:eastAsia="Times New Roman" w:hAnsi="Arial" w:cs="Arial"/>
                      <w:color w:val="000000"/>
                      <w:sz w:val="24"/>
                      <w:szCs w:val="24"/>
                      <w:lang w:eastAsia="es-CO"/>
                    </w:rPr>
                    <w:t>mcg</w:t>
                  </w:r>
                  <w:proofErr w:type="spellEnd"/>
                </w:p>
              </w:tc>
            </w:tr>
            <w:tr w:rsidR="008A14FB" w:rsidRPr="008A14FB" w14:paraId="400CC57F" w14:textId="77777777" w:rsidTr="008A14FB">
              <w:tblPrEx>
                <w:jc w:val="left"/>
              </w:tblPrEx>
              <w:trPr>
                <w:trHeight w:val="600"/>
              </w:trPr>
              <w:tc>
                <w:tcPr>
                  <w:tcW w:w="1710" w:type="dxa"/>
                </w:tcPr>
                <w:p w14:paraId="10BABC92" w14:textId="484D6825"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Vitamina D</w:t>
                  </w:r>
                </w:p>
              </w:tc>
              <w:tc>
                <w:tcPr>
                  <w:tcW w:w="1568" w:type="dxa"/>
                </w:tcPr>
                <w:p w14:paraId="66E0E921" w14:textId="5CA12BA1"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20</w:t>
                  </w:r>
                </w:p>
              </w:tc>
              <w:tc>
                <w:tcPr>
                  <w:tcW w:w="1800" w:type="dxa"/>
                </w:tcPr>
                <w:p w14:paraId="5D5C8AC0" w14:textId="2E13B7AD"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40</w:t>
                  </w:r>
                </w:p>
              </w:tc>
              <w:tc>
                <w:tcPr>
                  <w:tcW w:w="1478" w:type="dxa"/>
                </w:tcPr>
                <w:p w14:paraId="4243D9F1" w14:textId="457A28CF"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UI</w:t>
                  </w:r>
                </w:p>
              </w:tc>
            </w:tr>
            <w:tr w:rsidR="008A14FB" w:rsidRPr="008A14FB" w14:paraId="5A869230" w14:textId="77777777" w:rsidTr="008A14FB">
              <w:tblPrEx>
                <w:jc w:val="left"/>
              </w:tblPrEx>
              <w:trPr>
                <w:trHeight w:val="300"/>
              </w:trPr>
              <w:tc>
                <w:tcPr>
                  <w:tcW w:w="1710" w:type="dxa"/>
                </w:tcPr>
                <w:p w14:paraId="450175E6" w14:textId="7A7C798B"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Zinc</w:t>
                  </w:r>
                </w:p>
              </w:tc>
              <w:tc>
                <w:tcPr>
                  <w:tcW w:w="1568" w:type="dxa"/>
                </w:tcPr>
                <w:p w14:paraId="6414CD72" w14:textId="144FBC5D"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20</w:t>
                  </w:r>
                </w:p>
              </w:tc>
              <w:tc>
                <w:tcPr>
                  <w:tcW w:w="1800" w:type="dxa"/>
                </w:tcPr>
                <w:p w14:paraId="0D1A86E7" w14:textId="51FA00CB"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3</w:t>
                  </w:r>
                </w:p>
              </w:tc>
              <w:tc>
                <w:tcPr>
                  <w:tcW w:w="1478" w:type="dxa"/>
                </w:tcPr>
                <w:p w14:paraId="4DB60264" w14:textId="7EFD50BF"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mg</w:t>
                  </w:r>
                </w:p>
              </w:tc>
            </w:tr>
            <w:tr w:rsidR="008A14FB" w:rsidRPr="008A14FB" w14:paraId="08D20F71" w14:textId="77777777" w:rsidTr="008A14FB">
              <w:tblPrEx>
                <w:jc w:val="left"/>
              </w:tblPrEx>
              <w:trPr>
                <w:trHeight w:val="300"/>
              </w:trPr>
              <w:tc>
                <w:tcPr>
                  <w:tcW w:w="1710" w:type="dxa"/>
                </w:tcPr>
                <w:p w14:paraId="77A32FCC" w14:textId="570FA9E5"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Fósforo</w:t>
                  </w:r>
                </w:p>
              </w:tc>
              <w:tc>
                <w:tcPr>
                  <w:tcW w:w="1568" w:type="dxa"/>
                </w:tcPr>
                <w:p w14:paraId="4A6DA8AF" w14:textId="0EF58F6F"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4,73</w:t>
                  </w:r>
                </w:p>
              </w:tc>
              <w:tc>
                <w:tcPr>
                  <w:tcW w:w="1800" w:type="dxa"/>
                </w:tcPr>
                <w:p w14:paraId="6BED19EA" w14:textId="7D8C559C"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47,2</w:t>
                  </w:r>
                </w:p>
              </w:tc>
              <w:tc>
                <w:tcPr>
                  <w:tcW w:w="1478" w:type="dxa"/>
                </w:tcPr>
                <w:p w14:paraId="020805C5" w14:textId="0BBD3C09"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mg</w:t>
                  </w:r>
                </w:p>
              </w:tc>
            </w:tr>
            <w:tr w:rsidR="008A14FB" w:rsidRPr="008A14FB" w14:paraId="19B936C0" w14:textId="77777777" w:rsidTr="008A14FB">
              <w:tblPrEx>
                <w:jc w:val="left"/>
              </w:tblPrEx>
              <w:trPr>
                <w:trHeight w:val="300"/>
              </w:trPr>
              <w:tc>
                <w:tcPr>
                  <w:tcW w:w="1710" w:type="dxa"/>
                </w:tcPr>
                <w:p w14:paraId="7DA7105B" w14:textId="75B4CA35"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Calcio</w:t>
                  </w:r>
                </w:p>
              </w:tc>
              <w:tc>
                <w:tcPr>
                  <w:tcW w:w="1568" w:type="dxa"/>
                </w:tcPr>
                <w:p w14:paraId="0D2B6DA3" w14:textId="33BE4226"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10</w:t>
                  </w:r>
                </w:p>
              </w:tc>
              <w:tc>
                <w:tcPr>
                  <w:tcW w:w="1800" w:type="dxa"/>
                </w:tcPr>
                <w:p w14:paraId="5619B0D9" w14:textId="24FC7F0D"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100</w:t>
                  </w:r>
                </w:p>
              </w:tc>
              <w:tc>
                <w:tcPr>
                  <w:tcW w:w="1478" w:type="dxa"/>
                </w:tcPr>
                <w:p w14:paraId="32A25C3C" w14:textId="05A2E7FF" w:rsidR="008A14FB" w:rsidRPr="008A14FB" w:rsidRDefault="008A14FB" w:rsidP="007062F3">
                  <w:pPr>
                    <w:framePr w:hSpace="141" w:wrap="around" w:vAnchor="text" w:hAnchor="margin" w:y="334"/>
                    <w:spacing w:line="360" w:lineRule="auto"/>
                    <w:jc w:val="center"/>
                    <w:rPr>
                      <w:rFonts w:ascii="Arial" w:eastAsia="Times New Roman" w:hAnsi="Arial" w:cs="Arial"/>
                      <w:color w:val="000000"/>
                      <w:sz w:val="24"/>
                      <w:szCs w:val="24"/>
                      <w:lang w:eastAsia="es-CO"/>
                    </w:rPr>
                  </w:pPr>
                  <w:r w:rsidRPr="008A14FB">
                    <w:rPr>
                      <w:rFonts w:ascii="Arial" w:eastAsia="Times New Roman" w:hAnsi="Arial" w:cs="Arial"/>
                      <w:color w:val="000000"/>
                      <w:sz w:val="24"/>
                      <w:szCs w:val="24"/>
                      <w:lang w:eastAsia="es-CO"/>
                    </w:rPr>
                    <w:t>mg</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42D5E62" w14:textId="759CE9D3"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En industria alimentaria y de suplementos, como fuente concentrada de vitaminas esenciales.</w:t>
            </w:r>
          </w:p>
          <w:p w14:paraId="5B8A8195" w14:textId="12FFE631"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En nutrición animal, para fortificar alimentos balanceados y mejorar la salud y productividad.</w:t>
            </w:r>
          </w:p>
          <w:p w14:paraId="6B9A22DE" w14:textId="01472A79"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En productos farmacéuticos, como ingrediente activo en cápsulas, jarabes o tabletas.</w:t>
            </w:r>
          </w:p>
          <w:p w14:paraId="13389484" w14:textId="1D0EF671"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En cosmética, para formulaciones con propiedades antioxidantes y revitalizantes.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8A36CAA" w14:textId="77777777" w:rsidR="007075FF" w:rsidRDefault="007075FF" w:rsidP="007075FF">
            <w:pPr>
              <w:spacing w:line="360" w:lineRule="auto"/>
              <w:jc w:val="both"/>
              <w:rPr>
                <w:rFonts w:ascii="Arial" w:hAnsi="Arial" w:cs="Arial"/>
                <w:sz w:val="24"/>
                <w:szCs w:val="24"/>
              </w:rPr>
            </w:pPr>
          </w:p>
          <w:p w14:paraId="5BE99763" w14:textId="008C73F4"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Evitar la exposición prolongada al aire, la luz solar y la humedad, ya que las vitaminas son sensibles a la oxidación.</w:t>
            </w:r>
          </w:p>
          <w:p w14:paraId="2B6185A3" w14:textId="281E1A8E"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Usar guantes y gafas de protección al manipular grandes cantidades.</w:t>
            </w:r>
          </w:p>
          <w:p w14:paraId="57507B6E" w14:textId="7107DFB8"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Evitar la formación de polvo; mantener buena ventilación.</w:t>
            </w:r>
          </w:p>
          <w:p w14:paraId="459C1429" w14:textId="2E9B3B9F"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Lavar las manos y equipos después del manejo del producto.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B06202D" w14:textId="77777777" w:rsidR="00693976" w:rsidRDefault="00693976" w:rsidP="00FB6E80">
            <w:pPr>
              <w:spacing w:line="360" w:lineRule="auto"/>
              <w:jc w:val="both"/>
              <w:rPr>
                <w:rFonts w:ascii="Arial" w:hAnsi="Arial" w:cs="Arial"/>
                <w:sz w:val="24"/>
                <w:szCs w:val="24"/>
              </w:rPr>
            </w:pPr>
          </w:p>
          <w:p w14:paraId="7C28AA00" w14:textId="5247377D"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Conservar en envases bien cerrados, en un lugar seco, fresco y oscuro.</w:t>
            </w:r>
          </w:p>
          <w:p w14:paraId="3F0EB6E3" w14:textId="35044964"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7075FF">
              <w:rPr>
                <w:rFonts w:ascii="Arial" w:hAnsi="Arial" w:cs="Arial"/>
                <w:sz w:val="24"/>
                <w:szCs w:val="24"/>
              </w:rPr>
              <w:t>Temperatura recomendada: 15 – 25 °C.</w:t>
            </w:r>
          </w:p>
          <w:p w14:paraId="328B0A18" w14:textId="19EC2A8B"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Proteger de la luz directa y fuentes de calor.</w:t>
            </w:r>
          </w:p>
          <w:p w14:paraId="1B0EF637" w14:textId="4153E8E6"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Evitar el contacto con agentes oxidantes y materiales alcalinos.</w:t>
            </w:r>
          </w:p>
          <w:p w14:paraId="28085800" w14:textId="2233BA9E" w:rsidR="007075FF" w:rsidRPr="007075FF" w:rsidRDefault="007075FF" w:rsidP="007075FF">
            <w:pPr>
              <w:spacing w:line="360" w:lineRule="auto"/>
              <w:jc w:val="both"/>
              <w:rPr>
                <w:rFonts w:ascii="Arial" w:hAnsi="Arial" w:cs="Arial"/>
                <w:sz w:val="24"/>
                <w:szCs w:val="24"/>
              </w:rPr>
            </w:pPr>
            <w:r w:rsidRPr="00252E49">
              <w:rPr>
                <w:rFonts w:ascii="Segoe UI Emoji" w:hAnsi="Segoe UI Emoji" w:cs="Segoe UI Emoji"/>
                <w:sz w:val="24"/>
                <w:szCs w:val="24"/>
              </w:rPr>
              <w:t>✔️</w:t>
            </w:r>
            <w:r w:rsidRPr="007075FF">
              <w:rPr>
                <w:rFonts w:ascii="Arial" w:hAnsi="Arial" w:cs="Arial"/>
                <w:sz w:val="24"/>
                <w:szCs w:val="24"/>
              </w:rPr>
              <w:t>Mantener fuera del alcance de niños y animales.</w:t>
            </w:r>
          </w:p>
          <w:p w14:paraId="1F2089AD" w14:textId="2B72F2B3" w:rsidR="007075FF" w:rsidRPr="00370BF5" w:rsidRDefault="007075F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062F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062F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729FDB7" w:rsidR="00885DA5" w:rsidRPr="00370BF5" w:rsidRDefault="00F47D1E" w:rsidP="007062F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4E104302" w:rsidR="00885DA5" w:rsidRPr="00370BF5" w:rsidRDefault="00F47D1E" w:rsidP="007062F3">
                  <w:pPr>
                    <w:framePr w:hSpace="141" w:wrap="around" w:vAnchor="text" w:hAnchor="margin" w:y="334"/>
                    <w:spacing w:line="360" w:lineRule="auto"/>
                    <w:jc w:val="center"/>
                    <w:rPr>
                      <w:rFonts w:ascii="Arial" w:hAnsi="Arial" w:cs="Arial"/>
                      <w:sz w:val="24"/>
                      <w:szCs w:val="24"/>
                    </w:rPr>
                  </w:pPr>
                  <w:r w:rsidRPr="00F47D1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DDEF5CB" w14:textId="77777777" w:rsidR="00F47D1E" w:rsidRDefault="00F47D1E" w:rsidP="00F47D1E">
            <w:pPr>
              <w:spacing w:after="160" w:line="360" w:lineRule="auto"/>
              <w:jc w:val="both"/>
              <w:rPr>
                <w:rFonts w:ascii="Arial" w:hAnsi="Arial" w:cs="Arial"/>
                <w:sz w:val="24"/>
                <w:szCs w:val="24"/>
              </w:rPr>
            </w:pPr>
            <w:r w:rsidRPr="007C4086">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D15586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04691" w:rsidRPr="00370BF5" w:rsidRDefault="00F0469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0AA"/>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062F3"/>
    <w:rsid w:val="007075FF"/>
    <w:rsid w:val="00745BCE"/>
    <w:rsid w:val="00746F96"/>
    <w:rsid w:val="00753473"/>
    <w:rsid w:val="00781B5C"/>
    <w:rsid w:val="007D72BE"/>
    <w:rsid w:val="007D7666"/>
    <w:rsid w:val="008436D3"/>
    <w:rsid w:val="00881DF4"/>
    <w:rsid w:val="00885DA5"/>
    <w:rsid w:val="008A14FB"/>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A2A5B"/>
    <w:rsid w:val="00AB1CE1"/>
    <w:rsid w:val="00AC49FB"/>
    <w:rsid w:val="00AC5FA9"/>
    <w:rsid w:val="00AE7C09"/>
    <w:rsid w:val="00B12D0A"/>
    <w:rsid w:val="00B435EA"/>
    <w:rsid w:val="00B475BE"/>
    <w:rsid w:val="00B57A4D"/>
    <w:rsid w:val="00B6776A"/>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04691"/>
    <w:rsid w:val="00F14D35"/>
    <w:rsid w:val="00F2196E"/>
    <w:rsid w:val="00F47D1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46</TotalTime>
  <Pages>4</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2025-10-30T18:14:00Z</dcterms:created>
  <dcterms:modified xsi:type="dcterms:W3CDTF">2025-11-11T13:44:00Z</dcterms:modified>
</cp:coreProperties>
</file>