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AE6D997" w:rsidR="00383491" w:rsidRPr="00DE6685" w:rsidRDefault="00A551E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6AE6D997" w:rsidR="00383491" w:rsidRPr="00DE6685" w:rsidRDefault="00A551E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78D448F" w:rsidR="008F552B" w:rsidRDefault="00A551E0"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MICA COSMÉTICA </w:t>
      </w:r>
      <w:r w:rsidRPr="00A551E0">
        <w:rPr>
          <w:rFonts w:ascii="Arial" w:hAnsi="Arial" w:cs="Arial"/>
          <w:b/>
          <w:bCs/>
          <w:color w:val="1F3864" w:themeColor="accent1" w:themeShade="80"/>
          <w:sz w:val="48"/>
          <w:szCs w:val="48"/>
        </w:rPr>
        <w:t>VERDE</w:t>
      </w:r>
      <w:bookmarkStart w:id="1" w:name="_GoBack"/>
      <w:bookmarkEnd w:id="1"/>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541AA42" w:rsidR="00DE6685" w:rsidRPr="001B1F4A" w:rsidRDefault="00AC49FB" w:rsidP="001B1F4A">
            <w:pPr>
              <w:spacing w:line="360" w:lineRule="auto"/>
              <w:jc w:val="both"/>
              <w:rPr>
                <w:rFonts w:ascii="Arial" w:hAnsi="Arial" w:cs="Arial"/>
                <w:sz w:val="24"/>
                <w:szCs w:val="24"/>
              </w:rPr>
            </w:pPr>
            <w:r w:rsidRPr="001B1F4A">
              <w:rPr>
                <w:rFonts w:ascii="Arial" w:hAnsi="Arial" w:cs="Arial"/>
                <w:sz w:val="24"/>
                <w:szCs w:val="24"/>
              </w:rPr>
              <w:t>Nombre Q</w:t>
            </w:r>
            <w:r w:rsidR="00DE6685" w:rsidRPr="001B1F4A">
              <w:rPr>
                <w:rFonts w:ascii="Arial" w:hAnsi="Arial" w:cs="Arial"/>
                <w:sz w:val="24"/>
                <w:szCs w:val="24"/>
              </w:rPr>
              <w:t>uímico:</w:t>
            </w:r>
            <w:r w:rsidR="00A551E0">
              <w:rPr>
                <w:rFonts w:ascii="Arial" w:hAnsi="Arial" w:cs="Arial"/>
                <w:sz w:val="24"/>
                <w:szCs w:val="24"/>
              </w:rPr>
              <w:t xml:space="preserve"> </w:t>
            </w:r>
            <w:r w:rsidR="00A551E0" w:rsidRPr="00A551E0">
              <w:rPr>
                <w:rFonts w:ascii="Arial" w:hAnsi="Arial" w:cs="Arial"/>
                <w:sz w:val="24"/>
                <w:szCs w:val="24"/>
              </w:rPr>
              <w:t>Silicato de aluminio y potasio recubierto con dióxido de titanio y óxidos de cromo/óxidos de hierro.</w:t>
            </w:r>
          </w:p>
          <w:p w14:paraId="207EC96B" w14:textId="39965971"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Sinónimos:</w:t>
            </w:r>
            <w:r w:rsidR="001B1F4A" w:rsidRPr="001B1F4A">
              <w:rPr>
                <w:rFonts w:ascii="Arial" w:hAnsi="Arial" w:cs="Arial"/>
                <w:sz w:val="24"/>
                <w:szCs w:val="24"/>
              </w:rPr>
              <w:t xml:space="preserve"> </w:t>
            </w:r>
            <w:r w:rsidR="00A551E0" w:rsidRPr="00A551E0">
              <w:rPr>
                <w:rFonts w:ascii="Arial" w:hAnsi="Arial" w:cs="Arial"/>
                <w:sz w:val="24"/>
                <w:szCs w:val="24"/>
              </w:rPr>
              <w:t>Pigmento efecto perla verde, mica perlada verde, pigmento nacarado verde.</w:t>
            </w:r>
          </w:p>
          <w:p w14:paraId="3F394E59" w14:textId="476BB920" w:rsidR="002B7F9D"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Formula Química:</w:t>
            </w:r>
            <w:r w:rsidR="00B57A4D" w:rsidRPr="001B1F4A">
              <w:rPr>
                <w:rFonts w:ascii="Arial" w:hAnsi="Arial" w:cs="Arial"/>
                <w:sz w:val="24"/>
                <w:szCs w:val="24"/>
              </w:rPr>
              <w:t xml:space="preserve"> </w:t>
            </w:r>
            <w:r w:rsidR="001B1F4A" w:rsidRPr="001B1F4A">
              <w:rPr>
                <w:rFonts w:ascii="Arial" w:hAnsi="Arial" w:cs="Arial"/>
                <w:sz w:val="24"/>
                <w:szCs w:val="24"/>
              </w:rPr>
              <w:t xml:space="preserve"> </w:t>
            </w:r>
            <w:r w:rsidR="00A551E0" w:rsidRPr="00A551E0">
              <w:rPr>
                <w:rFonts w:ascii="Arial" w:hAnsi="Arial" w:cs="Arial"/>
                <w:sz w:val="24"/>
                <w:szCs w:val="24"/>
              </w:rPr>
              <w:t>KAl</w:t>
            </w:r>
            <w:r w:rsidR="00A551E0" w:rsidRPr="00A551E0">
              <w:rPr>
                <w:rFonts w:ascii="Cambria Math" w:hAnsi="Cambria Math" w:cs="Cambria Math"/>
                <w:sz w:val="24"/>
                <w:szCs w:val="24"/>
              </w:rPr>
              <w:t>₂</w:t>
            </w:r>
            <w:r w:rsidR="00A551E0" w:rsidRPr="00A551E0">
              <w:rPr>
                <w:rFonts w:ascii="Arial" w:hAnsi="Arial" w:cs="Arial"/>
                <w:sz w:val="24"/>
                <w:szCs w:val="24"/>
              </w:rPr>
              <w:t>(AlSi</w:t>
            </w:r>
            <w:r w:rsidR="00A551E0" w:rsidRPr="00A551E0">
              <w:rPr>
                <w:rFonts w:ascii="Cambria Math" w:hAnsi="Cambria Math" w:cs="Cambria Math"/>
                <w:sz w:val="24"/>
                <w:szCs w:val="24"/>
              </w:rPr>
              <w:t>₃</w:t>
            </w:r>
            <w:r w:rsidR="00A551E0" w:rsidRPr="00A551E0">
              <w:rPr>
                <w:rFonts w:ascii="Arial" w:hAnsi="Arial" w:cs="Arial"/>
                <w:sz w:val="24"/>
                <w:szCs w:val="24"/>
              </w:rPr>
              <w:t>O</w:t>
            </w:r>
            <w:r w:rsidR="00A551E0" w:rsidRPr="00A551E0">
              <w:rPr>
                <w:rFonts w:ascii="Cambria Math" w:hAnsi="Cambria Math" w:cs="Cambria Math"/>
                <w:sz w:val="24"/>
                <w:szCs w:val="24"/>
              </w:rPr>
              <w:t>₁₀</w:t>
            </w:r>
            <w:r w:rsidR="00A551E0" w:rsidRPr="00A551E0">
              <w:rPr>
                <w:rFonts w:ascii="Arial" w:hAnsi="Arial" w:cs="Arial"/>
                <w:sz w:val="24"/>
                <w:szCs w:val="24"/>
              </w:rPr>
              <w:t>)(OH)</w:t>
            </w:r>
            <w:r w:rsidR="00A551E0" w:rsidRPr="00A551E0">
              <w:rPr>
                <w:rFonts w:ascii="Cambria Math" w:hAnsi="Cambria Math" w:cs="Cambria Math"/>
                <w:sz w:val="24"/>
                <w:szCs w:val="24"/>
              </w:rPr>
              <w:t>₂</w:t>
            </w:r>
            <w:r w:rsidR="00A551E0" w:rsidRPr="00A551E0">
              <w:rPr>
                <w:rFonts w:ascii="Arial" w:hAnsi="Arial" w:cs="Arial"/>
                <w:sz w:val="24"/>
                <w:szCs w:val="24"/>
              </w:rPr>
              <w:t xml:space="preserve"> + TiO</w:t>
            </w:r>
            <w:r w:rsidR="00A551E0" w:rsidRPr="00A551E0">
              <w:rPr>
                <w:rFonts w:ascii="Cambria Math" w:hAnsi="Cambria Math" w:cs="Cambria Math"/>
                <w:sz w:val="24"/>
                <w:szCs w:val="24"/>
              </w:rPr>
              <w:t>₂</w:t>
            </w:r>
            <w:r w:rsidR="00A551E0" w:rsidRPr="00A551E0">
              <w:rPr>
                <w:rFonts w:ascii="Arial" w:hAnsi="Arial" w:cs="Arial"/>
                <w:sz w:val="24"/>
                <w:szCs w:val="24"/>
              </w:rPr>
              <w:t xml:space="preserve"> + Cr</w:t>
            </w:r>
            <w:r w:rsidR="00A551E0" w:rsidRPr="00A551E0">
              <w:rPr>
                <w:rFonts w:ascii="Cambria Math" w:hAnsi="Cambria Math" w:cs="Cambria Math"/>
                <w:sz w:val="24"/>
                <w:szCs w:val="24"/>
              </w:rPr>
              <w:t>₂</w:t>
            </w:r>
            <w:r w:rsidR="00A551E0" w:rsidRPr="00A551E0">
              <w:rPr>
                <w:rFonts w:ascii="Arial" w:hAnsi="Arial" w:cs="Arial"/>
                <w:sz w:val="24"/>
                <w:szCs w:val="24"/>
              </w:rPr>
              <w:t>O</w:t>
            </w:r>
            <w:r w:rsidR="00A551E0" w:rsidRPr="00A551E0">
              <w:rPr>
                <w:rFonts w:ascii="Cambria Math" w:hAnsi="Cambria Math" w:cs="Cambria Math"/>
                <w:sz w:val="24"/>
                <w:szCs w:val="24"/>
              </w:rPr>
              <w:t>₃</w:t>
            </w:r>
            <w:r w:rsidR="00A551E0" w:rsidRPr="00A551E0">
              <w:rPr>
                <w:rFonts w:ascii="Arial" w:hAnsi="Arial" w:cs="Arial"/>
                <w:sz w:val="24"/>
                <w:szCs w:val="24"/>
              </w:rPr>
              <w:t xml:space="preserve"> / Fe</w:t>
            </w:r>
            <w:r w:rsidR="00A551E0" w:rsidRPr="00A551E0">
              <w:rPr>
                <w:rFonts w:ascii="Cambria Math" w:hAnsi="Cambria Math" w:cs="Cambria Math"/>
                <w:sz w:val="24"/>
                <w:szCs w:val="24"/>
              </w:rPr>
              <w:t>₂</w:t>
            </w:r>
            <w:r w:rsidR="00A551E0" w:rsidRPr="00A551E0">
              <w:rPr>
                <w:rFonts w:ascii="Arial" w:hAnsi="Arial" w:cs="Arial"/>
                <w:sz w:val="24"/>
                <w:szCs w:val="24"/>
              </w:rPr>
              <w:t>O</w:t>
            </w:r>
            <w:r w:rsidR="00A551E0" w:rsidRPr="00A551E0">
              <w:rPr>
                <w:rFonts w:ascii="Cambria Math" w:hAnsi="Cambria Math" w:cs="Cambria Math"/>
                <w:sz w:val="24"/>
                <w:szCs w:val="24"/>
              </w:rPr>
              <w:t>₃</w:t>
            </w:r>
            <w:r w:rsidR="00A551E0" w:rsidRPr="00A551E0">
              <w:rPr>
                <w:rFonts w:ascii="Arial" w:hAnsi="Arial" w:cs="Arial"/>
                <w:sz w:val="24"/>
                <w:szCs w:val="24"/>
              </w:rPr>
              <w:t>.</w:t>
            </w:r>
          </w:p>
          <w:p w14:paraId="79785DB3" w14:textId="73E0D6E5" w:rsidR="00E375E2" w:rsidRPr="001B1F4A" w:rsidRDefault="00E375E2" w:rsidP="00A551E0">
            <w:pPr>
              <w:spacing w:line="360" w:lineRule="auto"/>
              <w:jc w:val="both"/>
              <w:rPr>
                <w:rFonts w:ascii="Arial" w:hAnsi="Arial" w:cs="Arial"/>
                <w:sz w:val="24"/>
                <w:szCs w:val="24"/>
              </w:rPr>
            </w:pPr>
            <w:r w:rsidRPr="001B1F4A">
              <w:rPr>
                <w:rFonts w:ascii="Arial" w:hAnsi="Arial" w:cs="Arial"/>
                <w:sz w:val="24"/>
                <w:szCs w:val="24"/>
              </w:rPr>
              <w:t>CAS</w:t>
            </w:r>
            <w:r w:rsidR="00FB6E80" w:rsidRPr="001B1F4A">
              <w:rPr>
                <w:rFonts w:ascii="Arial" w:hAnsi="Arial" w:cs="Arial"/>
                <w:sz w:val="24"/>
                <w:szCs w:val="24"/>
              </w:rPr>
              <w:t>:</w:t>
            </w:r>
            <w:r w:rsidR="000D1219" w:rsidRPr="001B1F4A">
              <w:rPr>
                <w:rFonts w:ascii="Arial" w:hAnsi="Arial" w:cs="Arial"/>
                <w:sz w:val="24"/>
                <w:szCs w:val="24"/>
              </w:rPr>
              <w:t xml:space="preserve"> </w:t>
            </w:r>
            <w:r w:rsidR="00A551E0">
              <w:rPr>
                <w:rFonts w:ascii="Arial" w:hAnsi="Arial" w:cs="Arial"/>
                <w:sz w:val="24"/>
                <w:szCs w:val="24"/>
              </w:rPr>
              <w:t xml:space="preserve">12001-26-2 (Mica) - 13463-67-7 (Dióxido de titanio) - 12001-99-9 (Óxido de cromo) - </w:t>
            </w:r>
            <w:r w:rsidR="00A551E0" w:rsidRPr="00A551E0">
              <w:rPr>
                <w:rFonts w:ascii="Arial" w:hAnsi="Arial" w:cs="Arial"/>
                <w:sz w:val="24"/>
                <w:szCs w:val="24"/>
              </w:rPr>
              <w:t>1309-37-1 (Óxido de hierro).</w:t>
            </w:r>
          </w:p>
          <w:p w14:paraId="0BC1535B" w14:textId="25089078" w:rsidR="000E135B" w:rsidRPr="001B1F4A" w:rsidRDefault="00DE6685" w:rsidP="00A551E0">
            <w:pPr>
              <w:spacing w:line="360" w:lineRule="auto"/>
              <w:jc w:val="both"/>
              <w:rPr>
                <w:rFonts w:ascii="Arial" w:hAnsi="Arial" w:cs="Arial"/>
                <w:sz w:val="24"/>
                <w:szCs w:val="24"/>
              </w:rPr>
            </w:pPr>
            <w:r w:rsidRPr="001B1F4A">
              <w:rPr>
                <w:rFonts w:ascii="Arial" w:hAnsi="Arial" w:cs="Arial"/>
                <w:sz w:val="24"/>
                <w:szCs w:val="24"/>
              </w:rPr>
              <w:t>EINECS:</w:t>
            </w:r>
            <w:r w:rsidR="00A21D43" w:rsidRPr="001B1F4A">
              <w:rPr>
                <w:rFonts w:ascii="Arial" w:hAnsi="Arial" w:cs="Arial"/>
                <w:sz w:val="24"/>
                <w:szCs w:val="24"/>
              </w:rPr>
              <w:t xml:space="preserve"> </w:t>
            </w:r>
            <w:r w:rsidR="00A551E0">
              <w:rPr>
                <w:rFonts w:ascii="Arial" w:hAnsi="Arial" w:cs="Arial"/>
                <w:sz w:val="24"/>
                <w:szCs w:val="24"/>
              </w:rPr>
              <w:t xml:space="preserve">310-127-6 (Mica) - 236-675-5 (Dióxido de titanio) - 215-160-9 (Óxido de cromo) - </w:t>
            </w:r>
            <w:r w:rsidR="00A551E0" w:rsidRPr="00A551E0">
              <w:rPr>
                <w:rFonts w:ascii="Arial" w:hAnsi="Arial" w:cs="Arial"/>
                <w:sz w:val="24"/>
                <w:szCs w:val="24"/>
              </w:rPr>
              <w:t>215-168-2 (Óxido de hierro).</w:t>
            </w:r>
          </w:p>
          <w:p w14:paraId="585CF48C" w14:textId="77777777"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 xml:space="preserve">Identificación de la empresa: QUIMIFOREN S.A.S </w:t>
            </w:r>
          </w:p>
          <w:p w14:paraId="7A4962F4" w14:textId="48290B6B" w:rsidR="00E65F9B" w:rsidRPr="001B1F4A" w:rsidRDefault="00E65F9B" w:rsidP="001B1F4A">
            <w:pPr>
              <w:spacing w:line="360" w:lineRule="auto"/>
              <w:jc w:val="both"/>
              <w:rPr>
                <w:rFonts w:ascii="Arial" w:hAnsi="Arial" w:cs="Arial"/>
                <w:sz w:val="24"/>
                <w:szCs w:val="24"/>
              </w:rPr>
            </w:pPr>
            <w:r w:rsidRPr="001B1F4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89A26B6" w14:textId="77777777" w:rsidR="001B1F4A" w:rsidRDefault="00A551E0" w:rsidP="00A551E0">
            <w:pPr>
              <w:spacing w:line="360" w:lineRule="auto"/>
              <w:jc w:val="both"/>
              <w:rPr>
                <w:rFonts w:ascii="Arial" w:hAnsi="Arial" w:cs="Arial"/>
                <w:sz w:val="24"/>
                <w:szCs w:val="24"/>
              </w:rPr>
            </w:pPr>
            <w:r w:rsidRPr="00A551E0">
              <w:rPr>
                <w:rFonts w:ascii="Arial" w:hAnsi="Arial" w:cs="Arial"/>
                <w:sz w:val="24"/>
                <w:szCs w:val="24"/>
              </w:rPr>
              <w:t>La mica cosmética verde es un pigmento mineral de origen natural tratado para uso en la industria cosmética. Se caracteriza por su tonalidad verde brillante y efecto nacarado, lo que la hace ideal para aportar luminosidad y color en formulaciones de maquillaje, sombras de ojos, esmaltes, labiales, jabones y productos de cuidado personal. Su textura fina permite una dispersión uniforme, brindando acabados brillantes o satinados sin afectar la seguridad de la piel. Es un ingrediente libre de metales pesados en niveles nocivos y cumple con estándares de uso cosmético.</w:t>
            </w:r>
          </w:p>
          <w:p w14:paraId="740EF0EB" w14:textId="0C118EA6" w:rsidR="00A551E0" w:rsidRPr="00286CEA" w:rsidRDefault="00A551E0" w:rsidP="00A551E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486D80" w14:textId="77777777" w:rsidR="000D1219" w:rsidRDefault="000D1219" w:rsidP="008C63EC">
                  <w:pPr>
                    <w:framePr w:hSpace="141" w:wrap="around" w:vAnchor="text" w:hAnchor="margin" w:y="334"/>
                    <w:spacing w:line="276" w:lineRule="auto"/>
                    <w:jc w:val="center"/>
                    <w:rPr>
                      <w:rFonts w:ascii="Arial" w:hAnsi="Arial" w:cs="Arial"/>
                      <w:b/>
                      <w:bCs/>
                      <w:sz w:val="24"/>
                      <w:szCs w:val="24"/>
                    </w:rPr>
                  </w:pPr>
                  <w:bookmarkStart w:id="2" w:name="_Hlk170982758"/>
                </w:p>
                <w:p w14:paraId="516E12A2" w14:textId="77777777" w:rsidR="00286CEA" w:rsidRPr="00370BF5" w:rsidRDefault="00286CEA" w:rsidP="008C63E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FEB2E75" w14:textId="77777777" w:rsidR="00A551E0" w:rsidRDefault="00A551E0" w:rsidP="008C63EC">
                  <w:pPr>
                    <w:framePr w:hSpace="141" w:wrap="around" w:vAnchor="text" w:hAnchor="margin" w:y="334"/>
                    <w:spacing w:line="276" w:lineRule="auto"/>
                    <w:jc w:val="center"/>
                    <w:rPr>
                      <w:rFonts w:ascii="Arial" w:hAnsi="Arial" w:cs="Arial"/>
                      <w:b/>
                      <w:bCs/>
                      <w:sz w:val="24"/>
                      <w:szCs w:val="24"/>
                    </w:rPr>
                  </w:pPr>
                </w:p>
                <w:p w14:paraId="621972F4" w14:textId="6A8A8A5E" w:rsidR="00B232B4" w:rsidRDefault="00A551E0" w:rsidP="008C63EC">
                  <w:pPr>
                    <w:framePr w:hSpace="141" w:wrap="around" w:vAnchor="text" w:hAnchor="margin" w:y="334"/>
                    <w:spacing w:line="276" w:lineRule="auto"/>
                    <w:jc w:val="center"/>
                    <w:rPr>
                      <w:rFonts w:ascii="Arial" w:hAnsi="Arial" w:cs="Arial"/>
                      <w:b/>
                      <w:bCs/>
                      <w:sz w:val="24"/>
                      <w:szCs w:val="24"/>
                    </w:rPr>
                  </w:pPr>
                  <w:r w:rsidRPr="00A551E0">
                    <w:rPr>
                      <w:rFonts w:ascii="Arial" w:hAnsi="Arial" w:cs="Arial"/>
                      <w:b/>
                      <w:bCs/>
                      <w:sz w:val="24"/>
                      <w:szCs w:val="24"/>
                    </w:rPr>
                    <w:t>MICA COSMÉTICA VERDE</w:t>
                  </w:r>
                </w:p>
                <w:p w14:paraId="06CDA201" w14:textId="767B9725" w:rsidR="002D1047" w:rsidRPr="001519DA" w:rsidRDefault="002D1047" w:rsidP="008C63E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C63E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0AAF821" w:rsidR="00286CEA" w:rsidRPr="00286CEA" w:rsidRDefault="000D1219" w:rsidP="008C63EC">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Polvo fino, perlado, de textura suave.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C63E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8D6E9BE" w:rsidR="00286CEA" w:rsidRPr="00286CEA" w:rsidRDefault="00A551E0" w:rsidP="008C63EC">
                  <w:pPr>
                    <w:framePr w:hSpace="141" w:wrap="around" w:vAnchor="text" w:hAnchor="margin" w:y="334"/>
                    <w:spacing w:line="360" w:lineRule="auto"/>
                    <w:jc w:val="center"/>
                    <w:rPr>
                      <w:rFonts w:ascii="Arial" w:hAnsi="Arial" w:cs="Arial"/>
                      <w:sz w:val="24"/>
                      <w:szCs w:val="24"/>
                    </w:rPr>
                  </w:pPr>
                  <w:r w:rsidRPr="00A551E0">
                    <w:rPr>
                      <w:rFonts w:ascii="Arial" w:hAnsi="Arial" w:cs="Arial"/>
                      <w:sz w:val="24"/>
                      <w:szCs w:val="24"/>
                    </w:rPr>
                    <w:t>Verde perlado/nacarado con efecto luminoso.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8C63E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170889" w:rsidR="00286CEA" w:rsidRPr="00286CEA" w:rsidRDefault="000D1219" w:rsidP="008C63EC">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8C63E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933E6CE" w:rsidR="00286CEA" w:rsidRPr="00286CEA" w:rsidRDefault="000D1219" w:rsidP="008C63EC">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Insoluble en agua y aceites; dispersable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8C63E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26C3D4E" w:rsidR="00286CEA" w:rsidRPr="00286CEA" w:rsidRDefault="000D1219" w:rsidP="008C63EC">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6.0 – 8.5.</w:t>
                  </w:r>
                </w:p>
              </w:tc>
            </w:tr>
            <w:tr w:rsidR="000D1219" w:rsidRPr="00370BF5" w14:paraId="063978B9" w14:textId="77777777" w:rsidTr="009B4F27">
              <w:trPr>
                <w:trHeight w:val="17"/>
                <w:jc w:val="center"/>
              </w:trPr>
              <w:tc>
                <w:tcPr>
                  <w:tcW w:w="3160" w:type="dxa"/>
                </w:tcPr>
                <w:p w14:paraId="5898F326" w14:textId="77777777" w:rsidR="000D1219" w:rsidRPr="00286CEA" w:rsidRDefault="000D1219" w:rsidP="008C63EC">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53F5E13" w:rsidR="000D1219" w:rsidRPr="00286CEA" w:rsidRDefault="000D1219" w:rsidP="008C63EC">
                  <w:pPr>
                    <w:framePr w:hSpace="141" w:wrap="around" w:vAnchor="text" w:hAnchor="margin" w:y="334"/>
                    <w:spacing w:line="360" w:lineRule="auto"/>
                    <w:jc w:val="center"/>
                    <w:rPr>
                      <w:rFonts w:ascii="Arial" w:hAnsi="Arial" w:cs="Arial"/>
                      <w:sz w:val="24"/>
                      <w:szCs w:val="24"/>
                    </w:rPr>
                  </w:pPr>
                </w:p>
              </w:tc>
              <w:tc>
                <w:tcPr>
                  <w:tcW w:w="3160" w:type="dxa"/>
                </w:tcPr>
                <w:p w14:paraId="50DE9651" w14:textId="7EB4DE08" w:rsidR="000D1219" w:rsidRPr="00286CEA" w:rsidRDefault="000D1219" w:rsidP="008C63EC">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&gt; 1000 °C</w:t>
                  </w:r>
                </w:p>
              </w:tc>
            </w:tr>
            <w:bookmarkEnd w:id="2"/>
          </w:tbl>
          <w:p w14:paraId="400460B5" w14:textId="77777777" w:rsidR="000D1219" w:rsidRDefault="000D1219" w:rsidP="000D1219">
            <w:pPr>
              <w:spacing w:line="360" w:lineRule="auto"/>
              <w:jc w:val="both"/>
              <w:rPr>
                <w:rFonts w:ascii="Arial" w:hAnsi="Arial" w:cs="Arial"/>
                <w:b/>
                <w:bCs/>
                <w:color w:val="1F3864" w:themeColor="accent1" w:themeShade="80"/>
                <w:sz w:val="24"/>
                <w:szCs w:val="24"/>
              </w:rPr>
            </w:pPr>
          </w:p>
          <w:p w14:paraId="2B9E906B" w14:textId="6C0C54C9" w:rsidR="000D1219" w:rsidRPr="00370BF5" w:rsidRDefault="000D1219" w:rsidP="000D121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EC368E" w14:textId="77777777" w:rsidR="000D1219" w:rsidRDefault="000D1219" w:rsidP="008C63EC">
                  <w:pPr>
                    <w:framePr w:hSpace="141" w:wrap="around" w:vAnchor="text" w:hAnchor="margin" w:y="334"/>
                    <w:spacing w:line="360" w:lineRule="auto"/>
                    <w:jc w:val="center"/>
                    <w:rPr>
                      <w:rFonts w:ascii="Arial" w:hAnsi="Arial" w:cs="Arial"/>
                      <w:b/>
                      <w:bCs/>
                      <w:sz w:val="24"/>
                      <w:szCs w:val="24"/>
                    </w:rPr>
                  </w:pPr>
                  <w:bookmarkStart w:id="3" w:name="_Hlk170982771"/>
                </w:p>
                <w:p w14:paraId="23CEE0D0" w14:textId="5E5ADF2A" w:rsidR="002B482E" w:rsidRPr="00370BF5" w:rsidRDefault="00FC4C5C" w:rsidP="008C63E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2D1D52F" w14:textId="77777777" w:rsidR="000D1219" w:rsidRDefault="000D1219" w:rsidP="008C63EC">
                  <w:pPr>
                    <w:framePr w:hSpace="141" w:wrap="around" w:vAnchor="text" w:hAnchor="margin" w:y="334"/>
                    <w:spacing w:line="360" w:lineRule="auto"/>
                    <w:jc w:val="center"/>
                    <w:rPr>
                      <w:rFonts w:ascii="Arial" w:hAnsi="Arial" w:cs="Arial"/>
                      <w:b/>
                      <w:bCs/>
                      <w:sz w:val="24"/>
                      <w:szCs w:val="24"/>
                    </w:rPr>
                  </w:pPr>
                </w:p>
                <w:p w14:paraId="7017B13C" w14:textId="77777777" w:rsidR="001B1F4A" w:rsidRDefault="00A551E0" w:rsidP="008C63EC">
                  <w:pPr>
                    <w:framePr w:hSpace="141" w:wrap="around" w:vAnchor="text" w:hAnchor="margin" w:y="334"/>
                    <w:spacing w:line="360" w:lineRule="auto"/>
                    <w:jc w:val="center"/>
                    <w:rPr>
                      <w:rFonts w:ascii="Arial" w:hAnsi="Arial" w:cs="Arial"/>
                      <w:b/>
                      <w:bCs/>
                      <w:sz w:val="24"/>
                      <w:szCs w:val="24"/>
                    </w:rPr>
                  </w:pPr>
                  <w:r w:rsidRPr="00A551E0">
                    <w:rPr>
                      <w:rFonts w:ascii="Arial" w:hAnsi="Arial" w:cs="Arial"/>
                      <w:b/>
                      <w:bCs/>
                      <w:sz w:val="24"/>
                      <w:szCs w:val="24"/>
                    </w:rPr>
                    <w:t>MICA COSMÉTICA VERDE</w:t>
                  </w:r>
                </w:p>
                <w:p w14:paraId="52935837" w14:textId="2934F7EB" w:rsidR="00A551E0" w:rsidRPr="001519DA" w:rsidRDefault="00A551E0" w:rsidP="008C63EC">
                  <w:pPr>
                    <w:framePr w:hSpace="141" w:wrap="around" w:vAnchor="text" w:hAnchor="margin" w:y="334"/>
                    <w:spacing w:line="360" w:lineRule="auto"/>
                    <w:jc w:val="center"/>
                    <w:rPr>
                      <w:rFonts w:ascii="Arial" w:hAnsi="Arial" w:cs="Arial"/>
                      <w:b/>
                      <w:bCs/>
                      <w:sz w:val="24"/>
                      <w:szCs w:val="24"/>
                    </w:rPr>
                  </w:pPr>
                </w:p>
              </w:tc>
            </w:tr>
            <w:bookmarkEnd w:id="3"/>
            <w:tr w:rsidR="003E4F1A" w:rsidRPr="00370BF5" w14:paraId="4942E3B8" w14:textId="77777777" w:rsidTr="001519DA">
              <w:trPr>
                <w:trHeight w:val="536"/>
                <w:jc w:val="center"/>
              </w:trPr>
              <w:tc>
                <w:tcPr>
                  <w:tcW w:w="3278" w:type="dxa"/>
                </w:tcPr>
                <w:p w14:paraId="57DC68FD" w14:textId="25C48C3D" w:rsidR="003E4F1A" w:rsidRPr="00370BF5" w:rsidRDefault="003E4F1A" w:rsidP="008C63E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044C699" w:rsidR="003E4F1A" w:rsidRPr="00370BF5" w:rsidRDefault="003E4F1A" w:rsidP="008C63E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E4F1A" w:rsidRPr="00370BF5" w14:paraId="2FF12C74" w14:textId="77777777" w:rsidTr="001519DA">
              <w:trPr>
                <w:trHeight w:val="518"/>
                <w:jc w:val="center"/>
              </w:trPr>
              <w:tc>
                <w:tcPr>
                  <w:tcW w:w="3278" w:type="dxa"/>
                </w:tcPr>
                <w:p w14:paraId="2626D453" w14:textId="6983852A" w:rsidR="003E4F1A" w:rsidRPr="00370BF5" w:rsidRDefault="003E4F1A" w:rsidP="008C63E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75989531" w:rsidR="003E4F1A" w:rsidRPr="00370BF5" w:rsidRDefault="003E4F1A" w:rsidP="008C63E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E4F1A" w:rsidRPr="00370BF5" w14:paraId="19B2502C" w14:textId="77777777" w:rsidTr="001519DA">
              <w:trPr>
                <w:trHeight w:val="536"/>
                <w:jc w:val="center"/>
              </w:trPr>
              <w:tc>
                <w:tcPr>
                  <w:tcW w:w="3278" w:type="dxa"/>
                </w:tcPr>
                <w:p w14:paraId="74A28E10" w14:textId="79A06777" w:rsidR="003E4F1A" w:rsidRPr="00370BF5" w:rsidRDefault="003E4F1A" w:rsidP="008C63E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19AE4B60" w:rsidR="003E4F1A" w:rsidRPr="00370BF5" w:rsidRDefault="003E4F1A" w:rsidP="008C63E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1AB445E5" w14:textId="77777777" w:rsidTr="001519DA">
              <w:trPr>
                <w:trHeight w:val="536"/>
                <w:jc w:val="center"/>
              </w:trPr>
              <w:tc>
                <w:tcPr>
                  <w:tcW w:w="3278" w:type="dxa"/>
                </w:tcPr>
                <w:p w14:paraId="12B46CED" w14:textId="4E8E6130" w:rsidR="003E4F1A" w:rsidRPr="00370BF5" w:rsidRDefault="003E4F1A" w:rsidP="008C63EC">
                  <w:pPr>
                    <w:framePr w:hSpace="141" w:wrap="around" w:vAnchor="text" w:hAnchor="margin" w:y="334"/>
                    <w:tabs>
                      <w:tab w:val="left" w:pos="2034"/>
                    </w:tabs>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47335AEF" w:rsidR="003E4F1A" w:rsidRPr="00370BF5" w:rsidRDefault="003E4F1A" w:rsidP="008C63EC">
                  <w:pPr>
                    <w:framePr w:hSpace="141" w:wrap="around" w:vAnchor="text" w:hAnchor="margin" w:y="334"/>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E4F1A" w:rsidRPr="00370BF5" w14:paraId="4BE3CD46" w14:textId="77777777" w:rsidTr="001519DA">
              <w:trPr>
                <w:trHeight w:val="518"/>
                <w:jc w:val="center"/>
              </w:trPr>
              <w:tc>
                <w:tcPr>
                  <w:tcW w:w="3278" w:type="dxa"/>
                </w:tcPr>
                <w:p w14:paraId="4FE094B6" w14:textId="18345D44" w:rsidR="003E4F1A" w:rsidRPr="00370BF5" w:rsidRDefault="003E4F1A" w:rsidP="008C63E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Mercurio (Hg)</w:t>
                  </w:r>
                </w:p>
              </w:tc>
              <w:tc>
                <w:tcPr>
                  <w:tcW w:w="3278" w:type="dxa"/>
                </w:tcPr>
                <w:p w14:paraId="5F9AACCB" w14:textId="2BEAB666" w:rsidR="003E4F1A" w:rsidRPr="00370BF5" w:rsidRDefault="003E4F1A" w:rsidP="008C63E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E4F1A" w:rsidRPr="00370BF5" w14:paraId="17EB842C" w14:textId="77777777" w:rsidTr="001519DA">
              <w:trPr>
                <w:trHeight w:val="536"/>
                <w:jc w:val="center"/>
              </w:trPr>
              <w:tc>
                <w:tcPr>
                  <w:tcW w:w="3278" w:type="dxa"/>
                </w:tcPr>
                <w:p w14:paraId="2165D098" w14:textId="66641F79" w:rsidR="003E4F1A" w:rsidRPr="00370BF5" w:rsidRDefault="003E4F1A" w:rsidP="008C63E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lastRenderedPageBreak/>
                    <w:t>Cadmio (Cd)</w:t>
                  </w:r>
                </w:p>
              </w:tc>
              <w:tc>
                <w:tcPr>
                  <w:tcW w:w="3278" w:type="dxa"/>
                </w:tcPr>
                <w:p w14:paraId="4FEED198" w14:textId="2A185C8B" w:rsidR="003E4F1A" w:rsidRPr="00370BF5" w:rsidRDefault="003E4F1A" w:rsidP="008C63E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0738FD52" w14:textId="77777777" w:rsidTr="001519DA">
              <w:trPr>
                <w:trHeight w:val="518"/>
                <w:jc w:val="center"/>
              </w:trPr>
              <w:tc>
                <w:tcPr>
                  <w:tcW w:w="3278" w:type="dxa"/>
                </w:tcPr>
                <w:p w14:paraId="718A9015" w14:textId="03A31671" w:rsidR="003E4F1A" w:rsidRPr="00370BF5" w:rsidRDefault="003E4F1A" w:rsidP="008C63E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22A0ADA4" w:rsidR="003E4F1A" w:rsidRPr="00370BF5" w:rsidRDefault="003E4F1A" w:rsidP="008C63E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E4F1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9323616" w:rsidR="003E4F1A" w:rsidRDefault="003E4F1A" w:rsidP="008C63E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Identidad</w:t>
                  </w:r>
                </w:p>
              </w:tc>
              <w:tc>
                <w:tcPr>
                  <w:tcW w:w="3278" w:type="dxa"/>
                </w:tcPr>
                <w:p w14:paraId="40C49D87" w14:textId="6651A4BC" w:rsidR="003E4F1A" w:rsidRDefault="003E4F1A" w:rsidP="008C63E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E4F1A" w14:paraId="74DE370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429D729D" w14:textId="0BF1B7F3" w:rsidR="003E4F1A" w:rsidRPr="00E6432E" w:rsidRDefault="003E4F1A" w:rsidP="008C63E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Seguridad</w:t>
                  </w:r>
                </w:p>
              </w:tc>
              <w:tc>
                <w:tcPr>
                  <w:tcW w:w="3278" w:type="dxa"/>
                </w:tcPr>
                <w:p w14:paraId="2D42C076" w14:textId="532AA5F1" w:rsidR="003E4F1A" w:rsidRPr="00E6432E" w:rsidRDefault="003E4F1A" w:rsidP="008C63E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FA6D3" w14:textId="77777777" w:rsidR="003E4F1A" w:rsidRPr="00C623FF" w:rsidRDefault="003E4F1A" w:rsidP="003E4F1A">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Pr="00C623FF">
              <w:rPr>
                <w:rFonts w:ascii="Arial" w:eastAsia="Calibri" w:hAnsi="Arial" w:cs="Arial"/>
                <w:b/>
                <w:sz w:val="24"/>
                <w:szCs w:val="24"/>
              </w:rPr>
              <w:t>diente en cosmética decorativa</w:t>
            </w:r>
          </w:p>
          <w:p w14:paraId="57CFB183"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Pr="00023081">
              <w:rPr>
                <w:rFonts w:ascii="Arial" w:eastAsia="Calibri" w:hAnsi="Arial" w:cs="Arial"/>
                <w:sz w:val="24"/>
                <w:szCs w:val="24"/>
              </w:rPr>
              <w:t>ombras de ojos, labiales, esmaltes de uñas, iluminadores, cremas corporales con efecto brillante.</w:t>
            </w:r>
          </w:p>
          <w:p w14:paraId="55D9C5A8"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Utilizado en productos de cuidado personal para dar acabado perlado o metálico.</w:t>
            </w:r>
          </w:p>
          <w:p w14:paraId="1E809A6C"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Aplicación en jabones artesanales y productos de maquillaje artístico.</w:t>
            </w:r>
          </w:p>
          <w:p w14:paraId="46CC1D64" w14:textId="77777777" w:rsidR="003E4F1A" w:rsidRDefault="003E4F1A"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31539F9"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005DC141"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27CB8C25"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0CC2C826" w14:textId="77777777" w:rsidR="003E4F1A" w:rsidRPr="00370BF5" w:rsidRDefault="003E4F1A"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AEA9B4" w14:textId="77777777" w:rsidR="00693976" w:rsidRDefault="00693976" w:rsidP="00FB6E80">
            <w:pPr>
              <w:spacing w:line="360" w:lineRule="auto"/>
              <w:jc w:val="both"/>
              <w:rPr>
                <w:rFonts w:ascii="Arial" w:hAnsi="Arial" w:cs="Arial"/>
                <w:sz w:val="24"/>
                <w:szCs w:val="24"/>
              </w:rPr>
            </w:pPr>
          </w:p>
          <w:p w14:paraId="7AB1426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7D4DEF84"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31EA837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2B72F2B3" w:rsidR="003E4F1A" w:rsidRPr="00370BF5" w:rsidRDefault="003E4F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E4F1A" w:rsidRPr="00370BF5" w14:paraId="3CE3B32E" w14:textId="77777777" w:rsidTr="00822F7D">
              <w:trPr>
                <w:trHeight w:val="504"/>
                <w:jc w:val="center"/>
              </w:trPr>
              <w:tc>
                <w:tcPr>
                  <w:tcW w:w="2720" w:type="dxa"/>
                </w:tcPr>
                <w:p w14:paraId="05E4FDA7" w14:textId="77777777" w:rsidR="003E4F1A" w:rsidRPr="00370BF5" w:rsidRDefault="003E4F1A" w:rsidP="008C63E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3E4F1A" w:rsidRPr="00370BF5" w14:paraId="54797A87" w14:textId="77777777" w:rsidTr="00822F7D">
              <w:trPr>
                <w:trHeight w:val="504"/>
                <w:jc w:val="center"/>
              </w:trPr>
              <w:tc>
                <w:tcPr>
                  <w:tcW w:w="2720" w:type="dxa"/>
                </w:tcPr>
                <w:p w14:paraId="065DB871" w14:textId="77777777" w:rsidR="003E4F1A" w:rsidRPr="00370BF5" w:rsidRDefault="003E4F1A" w:rsidP="008C63E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3B1552" w14:textId="77777777" w:rsidR="000D1219" w:rsidRPr="00370BF5" w:rsidRDefault="000D1219" w:rsidP="000D1219">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CA76C3" w14:textId="77777777" w:rsidR="00561793" w:rsidRDefault="00F72203" w:rsidP="002D1047">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B1F4A" w:rsidRPr="00370BF5" w:rsidRDefault="001B1F4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D1219"/>
    <w:rsid w:val="000E135B"/>
    <w:rsid w:val="00114558"/>
    <w:rsid w:val="001519DA"/>
    <w:rsid w:val="00186334"/>
    <w:rsid w:val="001A26F1"/>
    <w:rsid w:val="001A3D8A"/>
    <w:rsid w:val="001B1F4A"/>
    <w:rsid w:val="001C17A0"/>
    <w:rsid w:val="001C67E0"/>
    <w:rsid w:val="002657B2"/>
    <w:rsid w:val="00276186"/>
    <w:rsid w:val="00282C42"/>
    <w:rsid w:val="00286CEA"/>
    <w:rsid w:val="002B482E"/>
    <w:rsid w:val="002B7F9D"/>
    <w:rsid w:val="002C08C1"/>
    <w:rsid w:val="002D1047"/>
    <w:rsid w:val="002F19FC"/>
    <w:rsid w:val="002F4B97"/>
    <w:rsid w:val="003331FF"/>
    <w:rsid w:val="00370BF5"/>
    <w:rsid w:val="00383491"/>
    <w:rsid w:val="003923D3"/>
    <w:rsid w:val="003A5DFD"/>
    <w:rsid w:val="003B0F29"/>
    <w:rsid w:val="003E4F1A"/>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C63EC"/>
    <w:rsid w:val="008F552B"/>
    <w:rsid w:val="009241AE"/>
    <w:rsid w:val="00937605"/>
    <w:rsid w:val="009511AE"/>
    <w:rsid w:val="009554ED"/>
    <w:rsid w:val="00963F7F"/>
    <w:rsid w:val="00970394"/>
    <w:rsid w:val="00976E5E"/>
    <w:rsid w:val="00A217C4"/>
    <w:rsid w:val="00A21D43"/>
    <w:rsid w:val="00A26935"/>
    <w:rsid w:val="00A42118"/>
    <w:rsid w:val="00A47154"/>
    <w:rsid w:val="00A551E0"/>
    <w:rsid w:val="00AB1CE1"/>
    <w:rsid w:val="00AC49FB"/>
    <w:rsid w:val="00AC5FA9"/>
    <w:rsid w:val="00AE7C09"/>
    <w:rsid w:val="00B12D0A"/>
    <w:rsid w:val="00B232B4"/>
    <w:rsid w:val="00B435EA"/>
    <w:rsid w:val="00B475BE"/>
    <w:rsid w:val="00B57A4D"/>
    <w:rsid w:val="00B81088"/>
    <w:rsid w:val="00BB434F"/>
    <w:rsid w:val="00BE1442"/>
    <w:rsid w:val="00BE4C37"/>
    <w:rsid w:val="00C42767"/>
    <w:rsid w:val="00C746BB"/>
    <w:rsid w:val="00C93E31"/>
    <w:rsid w:val="00CC594F"/>
    <w:rsid w:val="00CF5651"/>
    <w:rsid w:val="00D07B9C"/>
    <w:rsid w:val="00D10D31"/>
    <w:rsid w:val="00D53570"/>
    <w:rsid w:val="00D5475C"/>
    <w:rsid w:val="00D54CA6"/>
    <w:rsid w:val="00D64859"/>
    <w:rsid w:val="00D96848"/>
    <w:rsid w:val="00DB3F4A"/>
    <w:rsid w:val="00DE6685"/>
    <w:rsid w:val="00E0540A"/>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TotalTime>
  <Pages>4</Pages>
  <Words>521</Words>
  <Characters>2867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3</cp:revision>
  <dcterms:created xsi:type="dcterms:W3CDTF">2025-09-02T20:37:00Z</dcterms:created>
  <dcterms:modified xsi:type="dcterms:W3CDTF">2025-09-25T16:55:00Z</dcterms:modified>
</cp:coreProperties>
</file>