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EE3FC8D" w:rsidR="00383491" w:rsidRDefault="00E80841"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6A4B9292" wp14:editId="7B5C8855">
                <wp:simplePos x="0" y="0"/>
                <wp:positionH relativeFrom="margin">
                  <wp:align>right</wp:align>
                </wp:positionH>
                <wp:positionV relativeFrom="paragraph">
                  <wp:posOffset>-609600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042C83F" w14:textId="77777777" w:rsidR="00E80841" w:rsidRDefault="00E80841" w:rsidP="00E8084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4B9292" id="_x0000_t202" coordsize="21600,21600" o:spt="202" path="m,l,21600r21600,l21600,xe">
                <v:stroke joinstyle="miter"/>
                <v:path gradientshapeok="t" o:connecttype="rect"/>
              </v:shapetype>
              <v:shape id="Cuadro de texto 3" o:spid="_x0000_s1026" type="#_x0000_t202" style="position:absolute;left:0;text-align:left;margin-left:303.2pt;margin-top:-48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" fillcolor="#002060" stroked="f" strokeweight=".5pt">
                <v:textbox>
                  <w:txbxContent>
                    <w:p w14:paraId="7042C83F" w14:textId="77777777" w:rsidR="00E80841" w:rsidRDefault="00E80841" w:rsidP="00E8084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2A7B0AE">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3FF3708" w:rsidR="00383491" w:rsidRPr="00DE6685" w:rsidRDefault="001C063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F-FT-180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3FF3708" w:rsidR="00383491" w:rsidRPr="00DE6685" w:rsidRDefault="001C063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F-FT-180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8FEB030" w:rsidR="008F552B" w:rsidRDefault="001C0637"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EXTRACTO DE</w:t>
      </w:r>
      <w:r w:rsidRPr="001C0637">
        <w:t xml:space="preserve"> </w:t>
      </w:r>
      <w:r>
        <w:rPr>
          <w:rFonts w:ascii="Arial" w:hAnsi="Arial" w:cs="Arial"/>
          <w:b/>
          <w:bCs/>
          <w:color w:val="1F3864" w:themeColor="accent1" w:themeShade="80"/>
          <w:sz w:val="48"/>
          <w:szCs w:val="48"/>
        </w:rPr>
        <w:t xml:space="preserve">JENGIBRE (RA)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397699">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397699">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397699">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397699">
            <w:pPr>
              <w:spacing w:line="360" w:lineRule="auto"/>
              <w:jc w:val="both"/>
              <w:rPr>
                <w:rFonts w:ascii="Arial" w:hAnsi="Arial" w:cs="Arial"/>
                <w:sz w:val="24"/>
                <w:szCs w:val="24"/>
              </w:rPr>
            </w:pPr>
          </w:p>
          <w:p w14:paraId="5442CACC" w14:textId="77777777" w:rsidR="001C0637" w:rsidRPr="001C0637" w:rsidRDefault="001C0637" w:rsidP="00397699">
            <w:pPr>
              <w:spacing w:line="360" w:lineRule="auto"/>
              <w:jc w:val="both"/>
              <w:rPr>
                <w:rFonts w:ascii="Arial" w:hAnsi="Arial" w:cs="Arial"/>
                <w:sz w:val="24"/>
                <w:szCs w:val="24"/>
              </w:rPr>
            </w:pPr>
            <w:r w:rsidRPr="001C0637">
              <w:rPr>
                <w:rFonts w:ascii="Arial" w:hAnsi="Arial" w:cs="Arial"/>
                <w:sz w:val="24"/>
                <w:szCs w:val="24"/>
              </w:rPr>
              <w:t>NOMBRE INCI: ZINGIBER OFFICINALE ROOT EXTRACT</w:t>
            </w:r>
          </w:p>
          <w:p w14:paraId="6C2D6969" w14:textId="216AD85E" w:rsidR="001C0637" w:rsidRDefault="001C0637" w:rsidP="00397699">
            <w:pPr>
              <w:spacing w:line="360" w:lineRule="auto"/>
              <w:jc w:val="both"/>
              <w:rPr>
                <w:rFonts w:ascii="Arial" w:hAnsi="Arial" w:cs="Arial"/>
                <w:sz w:val="24"/>
                <w:szCs w:val="24"/>
              </w:rPr>
            </w:pPr>
            <w:r w:rsidRPr="001C0637">
              <w:rPr>
                <w:rFonts w:ascii="Arial" w:hAnsi="Arial" w:cs="Arial"/>
                <w:sz w:val="24"/>
                <w:szCs w:val="24"/>
              </w:rPr>
              <w:t>SOLVENTES INCI: Glycerin (and) Water</w:t>
            </w:r>
          </w:p>
          <w:p w14:paraId="585CF48C" w14:textId="77777777" w:rsidR="00DE6685" w:rsidRPr="00370BF5" w:rsidRDefault="00DE6685" w:rsidP="00397699">
            <w:pPr>
              <w:spacing w:line="360" w:lineRule="auto"/>
              <w:jc w:val="both"/>
              <w:rPr>
                <w:rFonts w:ascii="Arial" w:hAnsi="Arial" w:cs="Arial"/>
                <w:sz w:val="24"/>
                <w:szCs w:val="24"/>
              </w:rPr>
            </w:pPr>
            <w:r w:rsidRPr="00370BF5">
              <w:rPr>
                <w:rFonts w:ascii="Arial" w:hAnsi="Arial" w:cs="Arial"/>
                <w:sz w:val="24"/>
                <w:szCs w:val="24"/>
              </w:rPr>
              <w:t xml:space="preserve">Identificación de la empresa: QUIMIFOREN S.A.S </w:t>
            </w:r>
          </w:p>
          <w:p w14:paraId="63670C89" w14:textId="3FB997BA" w:rsidR="00090C55" w:rsidRPr="00370BF5" w:rsidRDefault="001C0637" w:rsidP="00397699">
            <w:pPr>
              <w:spacing w:line="360" w:lineRule="auto"/>
              <w:jc w:val="both"/>
              <w:rPr>
                <w:rFonts w:ascii="Arial" w:hAnsi="Arial" w:cs="Arial"/>
                <w:sz w:val="24"/>
                <w:szCs w:val="24"/>
              </w:rPr>
            </w:pPr>
            <w:r>
              <w:rPr>
                <w:rFonts w:ascii="Arial" w:hAnsi="Arial" w:cs="Arial"/>
                <w:sz w:val="24"/>
                <w:szCs w:val="24"/>
              </w:rPr>
              <w:t xml:space="preserve">País de origen: Nacional </w:t>
            </w:r>
          </w:p>
        </w:tc>
      </w:tr>
      <w:tr w:rsidR="00DE6685" w:rsidRPr="009241AE" w14:paraId="2AB81BCA" w14:textId="77777777" w:rsidTr="00397699">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397699">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397699">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397699">
            <w:pPr>
              <w:spacing w:line="360" w:lineRule="auto"/>
              <w:jc w:val="both"/>
              <w:rPr>
                <w:rFonts w:ascii="Arial" w:hAnsi="Arial" w:cs="Arial"/>
                <w:sz w:val="24"/>
                <w:szCs w:val="24"/>
              </w:rPr>
            </w:pPr>
          </w:p>
          <w:p w14:paraId="45EC908C" w14:textId="77777777" w:rsidR="001C0637" w:rsidRPr="001C0637" w:rsidRDefault="001C0637" w:rsidP="00397699">
            <w:pPr>
              <w:spacing w:line="360" w:lineRule="auto"/>
              <w:jc w:val="both"/>
              <w:rPr>
                <w:rFonts w:ascii="Arial" w:hAnsi="Arial" w:cs="Arial"/>
                <w:sz w:val="24"/>
                <w:szCs w:val="24"/>
              </w:rPr>
            </w:pPr>
            <w:r w:rsidRPr="001C0637">
              <w:rPr>
                <w:rFonts w:ascii="Arial" w:hAnsi="Arial" w:cs="Arial"/>
                <w:sz w:val="24"/>
                <w:szCs w:val="24"/>
              </w:rPr>
              <w:t>Nombre Científico: Zingiber officinale Roscoe</w:t>
            </w:r>
          </w:p>
          <w:p w14:paraId="7927967F" w14:textId="77777777" w:rsidR="00A21D43" w:rsidRDefault="001C0637" w:rsidP="00397699">
            <w:pPr>
              <w:spacing w:line="360" w:lineRule="auto"/>
              <w:jc w:val="both"/>
              <w:rPr>
                <w:rFonts w:ascii="Arial" w:hAnsi="Arial" w:cs="Arial"/>
                <w:sz w:val="24"/>
                <w:szCs w:val="24"/>
              </w:rPr>
            </w:pPr>
            <w:r w:rsidRPr="001C0637">
              <w:rPr>
                <w:rFonts w:ascii="Arial" w:hAnsi="Arial" w:cs="Arial"/>
                <w:sz w:val="24"/>
                <w:szCs w:val="24"/>
              </w:rPr>
              <w:t>Planta perenne, reptante, perteneciente a la familia de las Zingiberáceas, caracterizada por presentar una altura entre 60 y 120 cm; rizoma tuberoso y ramificado, con raíces pivotantes lanceoladas de 15-30 cm de longitud; flores verdosas con manchas purpuras dispuestas en espigas radiales de hasta 7 cm de largo, con pedúnculos de 30 cm de largo. Algunos tallos son estériles y no presentan flores, sirviendo únicamente para asimilación. (ALONSO, 1998)</w:t>
            </w:r>
          </w:p>
          <w:p w14:paraId="740EF0EB" w14:textId="1F7225F9" w:rsidR="001C0637" w:rsidRPr="00286CEA" w:rsidRDefault="001C0637" w:rsidP="00397699">
            <w:pPr>
              <w:spacing w:line="360" w:lineRule="auto"/>
              <w:jc w:val="both"/>
              <w:rPr>
                <w:rFonts w:ascii="Arial" w:hAnsi="Arial" w:cs="Arial"/>
                <w:sz w:val="24"/>
                <w:szCs w:val="24"/>
              </w:rPr>
            </w:pPr>
          </w:p>
        </w:tc>
      </w:tr>
      <w:tr w:rsidR="00DE6685" w:rsidRPr="009241AE" w14:paraId="5F84A03D" w14:textId="77777777" w:rsidTr="00397699">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5C1B8251" w:rsidR="00DE6685" w:rsidRPr="001C0637" w:rsidRDefault="001C0637" w:rsidP="00397699">
            <w:pPr>
              <w:spacing w:after="160" w:line="360" w:lineRule="auto"/>
              <w:jc w:val="both"/>
              <w:rPr>
                <w:rFonts w:ascii="Arial" w:hAnsi="Arial" w:cs="Arial"/>
                <w:b/>
                <w:bCs/>
                <w:color w:val="1F3864" w:themeColor="accent1" w:themeShade="80"/>
                <w:sz w:val="24"/>
                <w:szCs w:val="24"/>
              </w:rPr>
            </w:pPr>
            <w:r>
              <w:rPr>
                <w:rFonts w:ascii="Arial" w:hAnsi="Arial" w:cs="Arial"/>
                <w:b/>
                <w:bCs/>
                <w:color w:val="1F3864" w:themeColor="accent1" w:themeShade="80"/>
                <w:sz w:val="24"/>
                <w:szCs w:val="24"/>
              </w:rPr>
              <w:t>COMPOSICIÓN</w:t>
            </w:r>
          </w:p>
        </w:tc>
      </w:tr>
      <w:tr w:rsidR="00D53570" w:rsidRPr="009241AE" w14:paraId="7D17327B" w14:textId="77777777" w:rsidTr="00397699">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397699">
            <w:pPr>
              <w:spacing w:after="160" w:line="360" w:lineRule="auto"/>
              <w:jc w:val="center"/>
              <w:rPr>
                <w:rFonts w:ascii="Arial" w:hAnsi="Arial" w:cs="Arial"/>
                <w:sz w:val="24"/>
                <w:szCs w:val="24"/>
              </w:rPr>
            </w:pPr>
          </w:p>
          <w:p w14:paraId="564725F2" w14:textId="77777777" w:rsidR="001C0637" w:rsidRPr="001C0637" w:rsidRDefault="001C0637" w:rsidP="00397699">
            <w:pPr>
              <w:spacing w:after="160" w:line="360" w:lineRule="auto"/>
              <w:jc w:val="both"/>
              <w:rPr>
                <w:rFonts w:ascii="Arial" w:hAnsi="Arial" w:cs="Arial"/>
                <w:bCs/>
                <w:sz w:val="24"/>
                <w:szCs w:val="24"/>
              </w:rPr>
            </w:pPr>
            <w:r w:rsidRPr="001C0637">
              <w:rPr>
                <w:rFonts w:ascii="Arial" w:hAnsi="Arial" w:cs="Arial"/>
                <w:bCs/>
                <w:sz w:val="24"/>
                <w:szCs w:val="24"/>
              </w:rPr>
              <w:t>El jengibre contiene un 4-7,5% de oleorresina, en la que destacan el aceite esencial y las sustancias picantes.</w:t>
            </w:r>
          </w:p>
          <w:p w14:paraId="0287AA08" w14:textId="77777777" w:rsidR="001C0637" w:rsidRPr="001C0637" w:rsidRDefault="001C0637" w:rsidP="00397699">
            <w:pPr>
              <w:spacing w:after="160" w:line="360" w:lineRule="auto"/>
              <w:jc w:val="both"/>
              <w:rPr>
                <w:rFonts w:ascii="Arial" w:hAnsi="Arial" w:cs="Arial"/>
                <w:bCs/>
                <w:sz w:val="24"/>
                <w:szCs w:val="24"/>
              </w:rPr>
            </w:pPr>
            <w:r w:rsidRPr="001C0637">
              <w:rPr>
                <w:rFonts w:ascii="Arial" w:hAnsi="Arial" w:cs="Arial"/>
                <w:bCs/>
                <w:sz w:val="24"/>
                <w:szCs w:val="24"/>
              </w:rPr>
              <w:lastRenderedPageBreak/>
              <w:t>El aceite esencial (1-3,5% de la droga) tiene una composición variable según la procedencia. Los principales componentes son hidrocarburos monoterpénicos y sesquiterpénicos, como α-felandreno, geranial, neral y linalol.</w:t>
            </w:r>
          </w:p>
          <w:p w14:paraId="2992A4B6" w14:textId="77777777" w:rsidR="001C0637" w:rsidRPr="001C0637" w:rsidRDefault="001C0637" w:rsidP="00397699">
            <w:pPr>
              <w:spacing w:after="160" w:line="360" w:lineRule="auto"/>
              <w:jc w:val="both"/>
              <w:rPr>
                <w:rFonts w:ascii="Arial" w:hAnsi="Arial" w:cs="Arial"/>
                <w:bCs/>
                <w:sz w:val="24"/>
                <w:szCs w:val="24"/>
              </w:rPr>
            </w:pPr>
            <w:r w:rsidRPr="001C0637">
              <w:rPr>
                <w:rFonts w:ascii="Arial" w:hAnsi="Arial" w:cs="Arial"/>
                <w:bCs/>
                <w:sz w:val="24"/>
                <w:szCs w:val="24"/>
              </w:rPr>
              <w:t>Las sustancias picantes son los gingeroles y los shogaoles. Se trata de fenilalcanonas o fenilalcanolonas no volátiles con esqueleto de diarilheptanoides, como (6)-gingerol, (8)-gingerol y el (6)-shogaol.</w:t>
            </w:r>
          </w:p>
          <w:p w14:paraId="79C5AF9C" w14:textId="77777777" w:rsidR="001C0637" w:rsidRPr="001C0637" w:rsidRDefault="001C0637" w:rsidP="00397699">
            <w:pPr>
              <w:spacing w:after="160" w:line="360" w:lineRule="auto"/>
              <w:jc w:val="both"/>
              <w:rPr>
                <w:rFonts w:ascii="Arial" w:hAnsi="Arial" w:cs="Arial"/>
                <w:bCs/>
                <w:sz w:val="24"/>
                <w:szCs w:val="24"/>
              </w:rPr>
            </w:pPr>
            <w:r w:rsidRPr="001C0637">
              <w:rPr>
                <w:rFonts w:ascii="Arial" w:hAnsi="Arial" w:cs="Arial"/>
                <w:bCs/>
                <w:sz w:val="24"/>
                <w:szCs w:val="24"/>
              </w:rPr>
              <w:t>En fracciones minoritarias se encuentran galanoles, diarilheptanoides, dihidroferuloilacetona, dihidroferuloilhexanona y compuestos fenólicos.</w:t>
            </w:r>
          </w:p>
          <w:p w14:paraId="2FEEEE2E" w14:textId="77777777" w:rsidR="001C0637" w:rsidRPr="001C0637" w:rsidRDefault="001C0637" w:rsidP="00397699">
            <w:pPr>
              <w:spacing w:after="160" w:line="360" w:lineRule="auto"/>
              <w:jc w:val="both"/>
              <w:rPr>
                <w:rFonts w:ascii="Arial" w:hAnsi="Arial" w:cs="Arial"/>
                <w:bCs/>
                <w:sz w:val="24"/>
                <w:szCs w:val="24"/>
              </w:rPr>
            </w:pPr>
            <w:r w:rsidRPr="001C0637">
              <w:rPr>
                <w:rFonts w:ascii="Arial" w:hAnsi="Arial" w:cs="Arial"/>
                <w:bCs/>
                <w:sz w:val="24"/>
                <w:szCs w:val="24"/>
              </w:rPr>
              <w:t>Adicionalmente, se encuentran carbohidratos (aproximadamente un 50%), diterpenos, ácido 6-gingesulfónico y monoacil diglicéridos. (CANIGUERAL, 2003)</w:t>
            </w:r>
          </w:p>
          <w:p w14:paraId="2B9E906B" w14:textId="77777777" w:rsidR="00FD058D" w:rsidRPr="00370BF5" w:rsidRDefault="00FD058D" w:rsidP="00397699">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397699">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6E244635" w:rsidR="00D53570" w:rsidRPr="00114558" w:rsidRDefault="001C0637" w:rsidP="00397699">
            <w:pPr>
              <w:spacing w:line="360" w:lineRule="auto"/>
              <w:jc w:val="both"/>
              <w:rPr>
                <w:rFonts w:ascii="Arial" w:hAnsi="Arial" w:cs="Arial"/>
                <w:sz w:val="24"/>
                <w:szCs w:val="24"/>
                <w:highlight w:val="yellow"/>
              </w:rPr>
            </w:pPr>
            <w:r>
              <w:rPr>
                <w:rFonts w:ascii="Arial" w:eastAsia="Arial" w:hAnsi="Arial" w:cs="Arial"/>
                <w:b/>
                <w:color w:val="1F3864" w:themeColor="accent1" w:themeShade="80"/>
                <w:sz w:val="24"/>
                <w:szCs w:val="24"/>
              </w:rPr>
              <w:lastRenderedPageBreak/>
              <w:t>PARTE USADA</w:t>
            </w:r>
          </w:p>
        </w:tc>
      </w:tr>
      <w:tr w:rsidR="00D53570" w:rsidRPr="009241AE" w14:paraId="345593D8" w14:textId="77777777" w:rsidTr="00397699">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397699">
            <w:pPr>
              <w:spacing w:line="360" w:lineRule="auto"/>
              <w:jc w:val="center"/>
              <w:rPr>
                <w:rFonts w:ascii="Arial" w:hAnsi="Arial" w:cs="Arial"/>
                <w:sz w:val="24"/>
                <w:szCs w:val="24"/>
              </w:rPr>
            </w:pPr>
          </w:p>
          <w:p w14:paraId="3FB00BA5" w14:textId="0D4A3FB0" w:rsidR="00B12D0A" w:rsidRDefault="001C0637" w:rsidP="00397699">
            <w:pPr>
              <w:spacing w:line="360" w:lineRule="auto"/>
              <w:jc w:val="both"/>
              <w:rPr>
                <w:rFonts w:ascii="Arial" w:hAnsi="Arial" w:cs="Arial"/>
                <w:sz w:val="24"/>
                <w:szCs w:val="24"/>
              </w:rPr>
            </w:pPr>
            <w:r w:rsidRPr="001C0637">
              <w:rPr>
                <w:rFonts w:ascii="Arial" w:hAnsi="Arial" w:cs="Arial"/>
                <w:sz w:val="24"/>
                <w:szCs w:val="24"/>
              </w:rPr>
              <w:t>La raíz (rizoma)</w:t>
            </w:r>
          </w:p>
          <w:p w14:paraId="3587C321" w14:textId="5FA4724E" w:rsidR="00BE1442" w:rsidRPr="00370BF5" w:rsidRDefault="00BE1442" w:rsidP="00397699">
            <w:pPr>
              <w:spacing w:line="360" w:lineRule="auto"/>
              <w:jc w:val="both"/>
              <w:rPr>
                <w:rFonts w:ascii="Arial" w:hAnsi="Arial" w:cs="Arial"/>
                <w:sz w:val="24"/>
                <w:szCs w:val="24"/>
              </w:rPr>
            </w:pPr>
          </w:p>
        </w:tc>
      </w:tr>
      <w:tr w:rsidR="00D53570" w:rsidRPr="009241AE" w14:paraId="542C6130" w14:textId="77777777" w:rsidTr="00397699">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534C12B2" w:rsidR="00D53570" w:rsidRPr="00370BF5" w:rsidRDefault="001C0637" w:rsidP="00397699">
            <w:pPr>
              <w:spacing w:line="360" w:lineRule="auto"/>
              <w:jc w:val="both"/>
              <w:rPr>
                <w:rFonts w:ascii="Arial" w:hAnsi="Arial" w:cs="Arial"/>
                <w:sz w:val="24"/>
                <w:szCs w:val="24"/>
              </w:rPr>
            </w:pPr>
            <w:r>
              <w:rPr>
                <w:rFonts w:ascii="Arial" w:eastAsia="Arial" w:hAnsi="Arial" w:cs="Arial"/>
                <w:b/>
                <w:color w:val="1F3864" w:themeColor="accent1" w:themeShade="80"/>
                <w:sz w:val="24"/>
                <w:szCs w:val="24"/>
              </w:rPr>
              <w:t>ESPECIFICACIONES DE CALIDAD</w:t>
            </w:r>
          </w:p>
        </w:tc>
      </w:tr>
      <w:tr w:rsidR="00F14D35" w:rsidRPr="009241AE" w14:paraId="54B6E7E1" w14:textId="77777777" w:rsidTr="00397699">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15D739C" w14:textId="77777777" w:rsidR="001C0637" w:rsidRDefault="001C0637" w:rsidP="00397699">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108"/>
              <w:gridCol w:w="3108"/>
            </w:tblGrid>
            <w:tr w:rsidR="001C0637" w:rsidRPr="005C7272" w14:paraId="2D350675" w14:textId="77777777" w:rsidTr="007C7978">
              <w:trPr>
                <w:trHeight w:val="421"/>
                <w:jc w:val="center"/>
              </w:trPr>
              <w:tc>
                <w:tcPr>
                  <w:tcW w:w="6216" w:type="dxa"/>
                  <w:gridSpan w:val="2"/>
                </w:tcPr>
                <w:p w14:paraId="48F65559" w14:textId="77777777" w:rsidR="001C0637" w:rsidRPr="005C7272" w:rsidRDefault="001C0637" w:rsidP="00E80841">
                  <w:pPr>
                    <w:framePr w:hSpace="141" w:wrap="around" w:vAnchor="text" w:hAnchor="margin" w:y="334"/>
                    <w:spacing w:line="360" w:lineRule="auto"/>
                    <w:jc w:val="both"/>
                    <w:rPr>
                      <w:rFonts w:ascii="Arial" w:hAnsi="Arial" w:cs="Arial"/>
                      <w:b/>
                      <w:sz w:val="24"/>
                      <w:szCs w:val="24"/>
                    </w:rPr>
                  </w:pPr>
                  <w:r w:rsidRPr="005C7272">
                    <w:rPr>
                      <w:rFonts w:ascii="Arial" w:hAnsi="Arial" w:cs="Arial"/>
                      <w:b/>
                      <w:sz w:val="24"/>
                      <w:szCs w:val="24"/>
                    </w:rPr>
                    <w:t>Fisicoquímico</w:t>
                  </w:r>
                </w:p>
              </w:tc>
            </w:tr>
            <w:tr w:rsidR="001C0637" w14:paraId="0D442478" w14:textId="77777777" w:rsidTr="007C7978">
              <w:trPr>
                <w:trHeight w:val="437"/>
                <w:jc w:val="center"/>
              </w:trPr>
              <w:tc>
                <w:tcPr>
                  <w:tcW w:w="3108" w:type="dxa"/>
                </w:tcPr>
                <w:p w14:paraId="66458926" w14:textId="77777777" w:rsidR="001C0637" w:rsidRDefault="001C0637" w:rsidP="00E8084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Solubilidad</w:t>
                  </w:r>
                </w:p>
              </w:tc>
              <w:tc>
                <w:tcPr>
                  <w:tcW w:w="3108" w:type="dxa"/>
                </w:tcPr>
                <w:p w14:paraId="14AB5E0F" w14:textId="1270556B" w:rsidR="001C0637" w:rsidRDefault="001C0637" w:rsidP="00E80841">
                  <w:pPr>
                    <w:framePr w:hSpace="141" w:wrap="around" w:vAnchor="text" w:hAnchor="margin" w:y="334"/>
                    <w:spacing w:line="360" w:lineRule="auto"/>
                    <w:jc w:val="center"/>
                    <w:rPr>
                      <w:rFonts w:ascii="Arial" w:hAnsi="Arial" w:cs="Arial"/>
                      <w:sz w:val="24"/>
                      <w:szCs w:val="24"/>
                    </w:rPr>
                  </w:pPr>
                  <w:r w:rsidRPr="001C0637">
                    <w:rPr>
                      <w:rFonts w:ascii="Arial" w:hAnsi="Arial" w:cs="Arial"/>
                      <w:sz w:val="24"/>
                      <w:szCs w:val="24"/>
                    </w:rPr>
                    <w:t>Muy soluble a Soluble en Agua. Poco soluble a Insoluble en Etanol 96%.</w:t>
                  </w:r>
                </w:p>
              </w:tc>
            </w:tr>
            <w:tr w:rsidR="001C0637" w14:paraId="6F3A1F74" w14:textId="77777777" w:rsidTr="007C7978">
              <w:trPr>
                <w:trHeight w:val="421"/>
                <w:jc w:val="center"/>
              </w:trPr>
              <w:tc>
                <w:tcPr>
                  <w:tcW w:w="3108" w:type="dxa"/>
                </w:tcPr>
                <w:p w14:paraId="0A37B9DB" w14:textId="77777777" w:rsidR="001C0637" w:rsidRDefault="001C0637" w:rsidP="00E8084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Densidad relativa</w:t>
                  </w:r>
                </w:p>
              </w:tc>
              <w:tc>
                <w:tcPr>
                  <w:tcW w:w="3108" w:type="dxa"/>
                </w:tcPr>
                <w:p w14:paraId="16E1CB1F" w14:textId="2110BD38" w:rsidR="001C0637" w:rsidRDefault="001C0637" w:rsidP="00E80841">
                  <w:pPr>
                    <w:framePr w:hSpace="141" w:wrap="around" w:vAnchor="text" w:hAnchor="margin" w:y="334"/>
                    <w:spacing w:line="360" w:lineRule="auto"/>
                    <w:jc w:val="center"/>
                    <w:rPr>
                      <w:rFonts w:ascii="Arial" w:hAnsi="Arial" w:cs="Arial"/>
                      <w:sz w:val="24"/>
                      <w:szCs w:val="24"/>
                    </w:rPr>
                  </w:pPr>
                  <w:r w:rsidRPr="001C0637">
                    <w:rPr>
                      <w:rFonts w:ascii="Arial" w:hAnsi="Arial" w:cs="Arial"/>
                      <w:sz w:val="24"/>
                      <w:szCs w:val="24"/>
                    </w:rPr>
                    <w:t>0.980 - 1.205</w:t>
                  </w:r>
                </w:p>
              </w:tc>
            </w:tr>
            <w:tr w:rsidR="001C0637" w14:paraId="25597F0D" w14:textId="77777777" w:rsidTr="007C7978">
              <w:trPr>
                <w:trHeight w:val="421"/>
                <w:jc w:val="center"/>
              </w:trPr>
              <w:tc>
                <w:tcPr>
                  <w:tcW w:w="3108" w:type="dxa"/>
                </w:tcPr>
                <w:p w14:paraId="23D59203" w14:textId="1B69E1AE" w:rsidR="001C0637" w:rsidRDefault="001C0637" w:rsidP="00E8084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Índice de refracción</w:t>
                  </w:r>
                </w:p>
              </w:tc>
              <w:tc>
                <w:tcPr>
                  <w:tcW w:w="3108" w:type="dxa"/>
                </w:tcPr>
                <w:p w14:paraId="534F5415" w14:textId="48039299" w:rsidR="001C0637" w:rsidRDefault="001C0637" w:rsidP="00E80841">
                  <w:pPr>
                    <w:framePr w:hSpace="141" w:wrap="around" w:vAnchor="text" w:hAnchor="margin" w:y="334"/>
                    <w:spacing w:line="360" w:lineRule="auto"/>
                    <w:jc w:val="center"/>
                    <w:rPr>
                      <w:rFonts w:ascii="Arial" w:hAnsi="Arial" w:cs="Arial"/>
                      <w:sz w:val="24"/>
                      <w:szCs w:val="24"/>
                    </w:rPr>
                  </w:pPr>
                  <w:r w:rsidRPr="001C0637">
                    <w:rPr>
                      <w:rFonts w:ascii="Arial" w:hAnsi="Arial" w:cs="Arial"/>
                      <w:sz w:val="24"/>
                      <w:szCs w:val="24"/>
                    </w:rPr>
                    <w:t>1.330 - 1.495</w:t>
                  </w:r>
                </w:p>
              </w:tc>
            </w:tr>
            <w:tr w:rsidR="001C0637" w14:paraId="38F41122" w14:textId="77777777" w:rsidTr="007C7978">
              <w:trPr>
                <w:trHeight w:val="421"/>
                <w:jc w:val="center"/>
              </w:trPr>
              <w:tc>
                <w:tcPr>
                  <w:tcW w:w="3108" w:type="dxa"/>
                </w:tcPr>
                <w:p w14:paraId="756BCBE5" w14:textId="4C1BCEE0" w:rsidR="001C0637" w:rsidRDefault="001C0637" w:rsidP="00E8084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Porcentaje Pérdida por secado</w:t>
                  </w:r>
                </w:p>
              </w:tc>
              <w:tc>
                <w:tcPr>
                  <w:tcW w:w="3108" w:type="dxa"/>
                </w:tcPr>
                <w:p w14:paraId="4379F68B" w14:textId="61DC324D" w:rsidR="001C0637" w:rsidRDefault="001C0637" w:rsidP="00E80841">
                  <w:pPr>
                    <w:framePr w:hSpace="141" w:wrap="around" w:vAnchor="text" w:hAnchor="margin" w:y="334"/>
                    <w:spacing w:line="360" w:lineRule="auto"/>
                    <w:jc w:val="center"/>
                    <w:rPr>
                      <w:rFonts w:ascii="Arial" w:hAnsi="Arial" w:cs="Arial"/>
                      <w:sz w:val="24"/>
                      <w:szCs w:val="24"/>
                    </w:rPr>
                  </w:pPr>
                  <w:r w:rsidRPr="001C0637">
                    <w:rPr>
                      <w:rFonts w:ascii="Arial" w:hAnsi="Arial" w:cs="Arial"/>
                      <w:sz w:val="24"/>
                      <w:szCs w:val="24"/>
                    </w:rPr>
                    <w:t>&lt;70,0%</w:t>
                  </w:r>
                </w:p>
              </w:tc>
            </w:tr>
          </w:tbl>
          <w:p w14:paraId="67AA3311" w14:textId="77777777" w:rsidR="007B0B54" w:rsidRDefault="007B0B54" w:rsidP="00397699">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108"/>
              <w:gridCol w:w="3108"/>
            </w:tblGrid>
            <w:tr w:rsidR="007B0B54" w:rsidRPr="005C7272" w14:paraId="5CA48E05" w14:textId="77777777" w:rsidTr="007C7978">
              <w:trPr>
                <w:trHeight w:val="421"/>
                <w:jc w:val="center"/>
              </w:trPr>
              <w:tc>
                <w:tcPr>
                  <w:tcW w:w="6216" w:type="dxa"/>
                  <w:gridSpan w:val="2"/>
                </w:tcPr>
                <w:p w14:paraId="2D1A1501" w14:textId="77777777" w:rsidR="007B0B54" w:rsidRPr="005C7272" w:rsidRDefault="007B0B54" w:rsidP="00E80841">
                  <w:pPr>
                    <w:framePr w:hSpace="141" w:wrap="around" w:vAnchor="text" w:hAnchor="margin" w:y="334"/>
                    <w:spacing w:line="360" w:lineRule="auto"/>
                    <w:jc w:val="both"/>
                    <w:rPr>
                      <w:rFonts w:ascii="Arial" w:hAnsi="Arial" w:cs="Arial"/>
                      <w:b/>
                      <w:sz w:val="24"/>
                      <w:szCs w:val="24"/>
                    </w:rPr>
                  </w:pPr>
                  <w:r w:rsidRPr="00412815">
                    <w:rPr>
                      <w:rFonts w:ascii="Arial" w:hAnsi="Arial" w:cs="Arial"/>
                      <w:b/>
                      <w:sz w:val="24"/>
                      <w:szCs w:val="24"/>
                    </w:rPr>
                    <w:t>Organoléptico</w:t>
                  </w:r>
                </w:p>
              </w:tc>
            </w:tr>
            <w:tr w:rsidR="007B0B54" w14:paraId="44E0CDB5" w14:textId="77777777" w:rsidTr="007C7978">
              <w:trPr>
                <w:trHeight w:val="437"/>
                <w:jc w:val="center"/>
              </w:trPr>
              <w:tc>
                <w:tcPr>
                  <w:tcW w:w="3108" w:type="dxa"/>
                </w:tcPr>
                <w:p w14:paraId="2FE93AAC" w14:textId="77777777" w:rsidR="007B0B54" w:rsidRDefault="007B0B54" w:rsidP="00E8084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Color</w:t>
                  </w:r>
                </w:p>
              </w:tc>
              <w:tc>
                <w:tcPr>
                  <w:tcW w:w="3108" w:type="dxa"/>
                </w:tcPr>
                <w:p w14:paraId="217C9EB2" w14:textId="42711652" w:rsidR="007B0B54" w:rsidRDefault="007B0B54" w:rsidP="00E80841">
                  <w:pPr>
                    <w:framePr w:hSpace="141" w:wrap="around" w:vAnchor="text" w:hAnchor="margin" w:y="334"/>
                    <w:spacing w:line="360" w:lineRule="auto"/>
                    <w:jc w:val="center"/>
                    <w:rPr>
                      <w:rFonts w:ascii="Arial" w:hAnsi="Arial" w:cs="Arial"/>
                      <w:sz w:val="24"/>
                      <w:szCs w:val="24"/>
                    </w:rPr>
                  </w:pPr>
                  <w:r w:rsidRPr="007B0B54">
                    <w:rPr>
                      <w:rFonts w:ascii="Arial" w:hAnsi="Arial" w:cs="Arial"/>
                      <w:sz w:val="24"/>
                      <w:szCs w:val="24"/>
                    </w:rPr>
                    <w:t>Amarillo a café</w:t>
                  </w:r>
                </w:p>
              </w:tc>
            </w:tr>
            <w:tr w:rsidR="007B0B54" w14:paraId="1624DEEF" w14:textId="77777777" w:rsidTr="007C7978">
              <w:trPr>
                <w:trHeight w:val="421"/>
                <w:jc w:val="center"/>
              </w:trPr>
              <w:tc>
                <w:tcPr>
                  <w:tcW w:w="3108" w:type="dxa"/>
                </w:tcPr>
                <w:p w14:paraId="7F4077AF" w14:textId="77777777" w:rsidR="007B0B54" w:rsidRDefault="007B0B54" w:rsidP="00E8084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Olor</w:t>
                  </w:r>
                </w:p>
              </w:tc>
              <w:tc>
                <w:tcPr>
                  <w:tcW w:w="3108" w:type="dxa"/>
                </w:tcPr>
                <w:p w14:paraId="673C7A18" w14:textId="7CFF544B" w:rsidR="007B0B54" w:rsidRDefault="007B0B54" w:rsidP="00E80841">
                  <w:pPr>
                    <w:framePr w:hSpace="141" w:wrap="around" w:vAnchor="text" w:hAnchor="margin" w:y="334"/>
                    <w:spacing w:line="360" w:lineRule="auto"/>
                    <w:jc w:val="center"/>
                    <w:rPr>
                      <w:rFonts w:ascii="Arial" w:hAnsi="Arial" w:cs="Arial"/>
                      <w:sz w:val="24"/>
                      <w:szCs w:val="24"/>
                    </w:rPr>
                  </w:pPr>
                  <w:r w:rsidRPr="007B0B54">
                    <w:rPr>
                      <w:rFonts w:ascii="Arial" w:hAnsi="Arial" w:cs="Arial"/>
                      <w:sz w:val="24"/>
                      <w:szCs w:val="24"/>
                    </w:rPr>
                    <w:t>Característico</w:t>
                  </w:r>
                </w:p>
              </w:tc>
            </w:tr>
            <w:tr w:rsidR="007B0B54" w14:paraId="3D4011C4" w14:textId="77777777" w:rsidTr="007B0B54">
              <w:trPr>
                <w:trHeight w:val="166"/>
                <w:jc w:val="center"/>
              </w:trPr>
              <w:tc>
                <w:tcPr>
                  <w:tcW w:w="3108" w:type="dxa"/>
                  <w:tcBorders>
                    <w:bottom w:val="single" w:sz="4" w:space="0" w:color="auto"/>
                  </w:tcBorders>
                </w:tcPr>
                <w:p w14:paraId="1F89461A" w14:textId="77777777" w:rsidR="007B0B54" w:rsidRDefault="007B0B54" w:rsidP="00E80841">
                  <w:pPr>
                    <w:framePr w:hSpace="141" w:wrap="around" w:vAnchor="text" w:hAnchor="margin" w:y="334"/>
                    <w:spacing w:line="360" w:lineRule="auto"/>
                    <w:jc w:val="center"/>
                    <w:rPr>
                      <w:rFonts w:ascii="Arial" w:hAnsi="Arial" w:cs="Arial"/>
                      <w:sz w:val="24"/>
                      <w:szCs w:val="24"/>
                    </w:rPr>
                  </w:pPr>
                  <w:r>
                    <w:rPr>
                      <w:rFonts w:ascii="Arial" w:hAnsi="Arial" w:cs="Arial"/>
                      <w:sz w:val="24"/>
                      <w:szCs w:val="24"/>
                    </w:rPr>
                    <w:lastRenderedPageBreak/>
                    <w:t>Sabor</w:t>
                  </w:r>
                </w:p>
              </w:tc>
              <w:tc>
                <w:tcPr>
                  <w:tcW w:w="3108" w:type="dxa"/>
                  <w:tcBorders>
                    <w:bottom w:val="single" w:sz="4" w:space="0" w:color="auto"/>
                  </w:tcBorders>
                </w:tcPr>
                <w:p w14:paraId="70530DA9" w14:textId="5AB3211F" w:rsidR="007B0B54" w:rsidRDefault="007B0B54" w:rsidP="00E80841">
                  <w:pPr>
                    <w:framePr w:hSpace="141" w:wrap="around" w:vAnchor="text" w:hAnchor="margin" w:y="334"/>
                    <w:spacing w:line="360" w:lineRule="auto"/>
                    <w:jc w:val="center"/>
                    <w:rPr>
                      <w:rFonts w:ascii="Arial" w:hAnsi="Arial" w:cs="Arial"/>
                      <w:sz w:val="24"/>
                      <w:szCs w:val="24"/>
                    </w:rPr>
                  </w:pPr>
                  <w:r w:rsidRPr="007B0B54">
                    <w:rPr>
                      <w:rFonts w:ascii="Arial" w:hAnsi="Arial" w:cs="Arial"/>
                      <w:sz w:val="24"/>
                      <w:szCs w:val="24"/>
                    </w:rPr>
                    <w:t>No aplica</w:t>
                  </w:r>
                </w:p>
              </w:tc>
            </w:tr>
            <w:tr w:rsidR="007B0B54" w14:paraId="1286CE5F" w14:textId="77777777" w:rsidTr="007B0B54">
              <w:trPr>
                <w:trHeight w:val="210"/>
                <w:jc w:val="center"/>
              </w:trPr>
              <w:tc>
                <w:tcPr>
                  <w:tcW w:w="3108" w:type="dxa"/>
                  <w:tcBorders>
                    <w:top w:val="single" w:sz="4" w:space="0" w:color="auto"/>
                  </w:tcBorders>
                </w:tcPr>
                <w:p w14:paraId="16E4F366" w14:textId="0A0DF6C1" w:rsidR="007B0B54" w:rsidRPr="007B0B54" w:rsidRDefault="007B0B54" w:rsidP="00E8084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Aspecto</w:t>
                  </w:r>
                </w:p>
                <w:p w14:paraId="377AB502" w14:textId="77777777" w:rsidR="007B0B54" w:rsidRDefault="007B0B54" w:rsidP="00E80841">
                  <w:pPr>
                    <w:framePr w:hSpace="141" w:wrap="around" w:vAnchor="text" w:hAnchor="margin" w:y="334"/>
                    <w:spacing w:line="360" w:lineRule="auto"/>
                    <w:jc w:val="center"/>
                    <w:rPr>
                      <w:rFonts w:ascii="Arial" w:hAnsi="Arial" w:cs="Arial"/>
                      <w:sz w:val="24"/>
                      <w:szCs w:val="24"/>
                    </w:rPr>
                  </w:pPr>
                </w:p>
              </w:tc>
              <w:tc>
                <w:tcPr>
                  <w:tcW w:w="3108" w:type="dxa"/>
                  <w:tcBorders>
                    <w:top w:val="single" w:sz="4" w:space="0" w:color="auto"/>
                  </w:tcBorders>
                </w:tcPr>
                <w:p w14:paraId="797EDA3A" w14:textId="54C01198" w:rsidR="007B0B54" w:rsidRPr="007B0B54" w:rsidRDefault="007B0B54" w:rsidP="00E80841">
                  <w:pPr>
                    <w:framePr w:hSpace="141" w:wrap="around" w:vAnchor="text" w:hAnchor="margin" w:y="334"/>
                    <w:spacing w:line="360" w:lineRule="auto"/>
                    <w:jc w:val="center"/>
                    <w:rPr>
                      <w:rFonts w:ascii="Arial" w:hAnsi="Arial" w:cs="Arial"/>
                      <w:sz w:val="24"/>
                      <w:szCs w:val="24"/>
                    </w:rPr>
                  </w:pPr>
                  <w:r w:rsidRPr="007B0B54">
                    <w:rPr>
                      <w:rFonts w:ascii="Arial" w:hAnsi="Arial" w:cs="Arial"/>
                      <w:sz w:val="24"/>
                      <w:szCs w:val="24"/>
                    </w:rPr>
                    <w:t>Líquido fluido</w:t>
                  </w:r>
                </w:p>
              </w:tc>
            </w:tr>
          </w:tbl>
          <w:p w14:paraId="48E4943D" w14:textId="77777777" w:rsidR="007B0B54" w:rsidRDefault="007B0B54" w:rsidP="00397699">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108"/>
              <w:gridCol w:w="3108"/>
            </w:tblGrid>
            <w:tr w:rsidR="007B0B54" w:rsidRPr="005C7272" w14:paraId="487262EA" w14:textId="77777777" w:rsidTr="007C7978">
              <w:trPr>
                <w:trHeight w:val="421"/>
                <w:jc w:val="center"/>
              </w:trPr>
              <w:tc>
                <w:tcPr>
                  <w:tcW w:w="6216" w:type="dxa"/>
                  <w:gridSpan w:val="2"/>
                </w:tcPr>
                <w:p w14:paraId="2E031CBE" w14:textId="77777777" w:rsidR="007B0B54" w:rsidRPr="005C7272" w:rsidRDefault="007B0B54" w:rsidP="00E80841">
                  <w:pPr>
                    <w:framePr w:hSpace="141" w:wrap="around" w:vAnchor="text" w:hAnchor="margin" w:y="334"/>
                    <w:spacing w:line="360" w:lineRule="auto"/>
                    <w:jc w:val="both"/>
                    <w:rPr>
                      <w:rFonts w:ascii="Arial" w:hAnsi="Arial" w:cs="Arial"/>
                      <w:b/>
                      <w:sz w:val="24"/>
                      <w:szCs w:val="24"/>
                    </w:rPr>
                  </w:pPr>
                  <w:r w:rsidRPr="00412815">
                    <w:rPr>
                      <w:rFonts w:ascii="Arial" w:hAnsi="Arial" w:cs="Arial"/>
                      <w:b/>
                      <w:sz w:val="24"/>
                      <w:szCs w:val="24"/>
                    </w:rPr>
                    <w:t>Microbiológico</w:t>
                  </w:r>
                </w:p>
              </w:tc>
            </w:tr>
            <w:tr w:rsidR="007B0B54" w14:paraId="517C8249" w14:textId="77777777" w:rsidTr="007C7978">
              <w:trPr>
                <w:trHeight w:val="197"/>
                <w:jc w:val="center"/>
              </w:trPr>
              <w:tc>
                <w:tcPr>
                  <w:tcW w:w="3108" w:type="dxa"/>
                </w:tcPr>
                <w:p w14:paraId="67498632" w14:textId="77777777" w:rsidR="007B0B54" w:rsidRDefault="007B0B54" w:rsidP="00E8084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Mesófilos Aerobios</w:t>
                  </w:r>
                </w:p>
              </w:tc>
              <w:tc>
                <w:tcPr>
                  <w:tcW w:w="3108" w:type="dxa"/>
                </w:tcPr>
                <w:p w14:paraId="0AAE082E" w14:textId="61C1ECCF" w:rsidR="007B0B54" w:rsidRDefault="00615359" w:rsidP="00E80841">
                  <w:pPr>
                    <w:framePr w:hSpace="141" w:wrap="around" w:vAnchor="text" w:hAnchor="margin" w:y="334"/>
                    <w:spacing w:line="360" w:lineRule="auto"/>
                    <w:jc w:val="center"/>
                    <w:rPr>
                      <w:rFonts w:ascii="Arial" w:hAnsi="Arial" w:cs="Arial"/>
                      <w:sz w:val="24"/>
                      <w:szCs w:val="24"/>
                    </w:rPr>
                  </w:pPr>
                  <w:r w:rsidRPr="007B0B54">
                    <w:rPr>
                      <w:rFonts w:ascii="Arial" w:hAnsi="Arial" w:cs="Arial"/>
                      <w:sz w:val="24"/>
                      <w:szCs w:val="24"/>
                    </w:rPr>
                    <w:t>≤ 100 UFC/g ó mL</w:t>
                  </w:r>
                </w:p>
              </w:tc>
            </w:tr>
            <w:tr w:rsidR="007B0B54" w14:paraId="75AA0236" w14:textId="77777777" w:rsidTr="007C7978">
              <w:trPr>
                <w:trHeight w:val="225"/>
                <w:jc w:val="center"/>
              </w:trPr>
              <w:tc>
                <w:tcPr>
                  <w:tcW w:w="3108" w:type="dxa"/>
                </w:tcPr>
                <w:p w14:paraId="309EFF7D" w14:textId="77777777" w:rsidR="007B0B54" w:rsidRDefault="007B0B54" w:rsidP="00E8084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Coliformes totales</w:t>
                  </w:r>
                </w:p>
              </w:tc>
              <w:tc>
                <w:tcPr>
                  <w:tcW w:w="3108" w:type="dxa"/>
                </w:tcPr>
                <w:p w14:paraId="5EBC3780" w14:textId="763976DA" w:rsidR="007B0B54" w:rsidRDefault="00615359" w:rsidP="00E80841">
                  <w:pPr>
                    <w:framePr w:hSpace="141" w:wrap="around" w:vAnchor="text" w:hAnchor="margin" w:y="334"/>
                    <w:spacing w:line="360" w:lineRule="auto"/>
                    <w:jc w:val="center"/>
                    <w:rPr>
                      <w:rFonts w:ascii="Arial" w:hAnsi="Arial" w:cs="Arial"/>
                      <w:sz w:val="24"/>
                      <w:szCs w:val="24"/>
                    </w:rPr>
                  </w:pPr>
                  <w:r w:rsidRPr="007B0B54">
                    <w:rPr>
                      <w:rFonts w:ascii="Arial" w:hAnsi="Arial" w:cs="Arial"/>
                      <w:sz w:val="24"/>
                      <w:szCs w:val="24"/>
                    </w:rPr>
                    <w:t>&lt;10 UFC/g ó mL</w:t>
                  </w:r>
                </w:p>
              </w:tc>
            </w:tr>
            <w:tr w:rsidR="007B0B54" w14:paraId="185A7122" w14:textId="77777777" w:rsidTr="007C7978">
              <w:trPr>
                <w:trHeight w:val="195"/>
                <w:jc w:val="center"/>
              </w:trPr>
              <w:tc>
                <w:tcPr>
                  <w:tcW w:w="3108" w:type="dxa"/>
                </w:tcPr>
                <w:p w14:paraId="1623D438" w14:textId="77777777" w:rsidR="007B0B54" w:rsidRDefault="007B0B54" w:rsidP="00E8084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Mohos y Levaduras</w:t>
                  </w:r>
                </w:p>
              </w:tc>
              <w:tc>
                <w:tcPr>
                  <w:tcW w:w="3108" w:type="dxa"/>
                </w:tcPr>
                <w:p w14:paraId="779132E5" w14:textId="4FAB7218" w:rsidR="007B0B54" w:rsidRDefault="00615359" w:rsidP="00E80841">
                  <w:pPr>
                    <w:framePr w:hSpace="141" w:wrap="around" w:vAnchor="text" w:hAnchor="margin" w:y="334"/>
                    <w:spacing w:line="360" w:lineRule="auto"/>
                    <w:jc w:val="center"/>
                    <w:rPr>
                      <w:rFonts w:ascii="Arial" w:hAnsi="Arial" w:cs="Arial"/>
                      <w:sz w:val="24"/>
                      <w:szCs w:val="24"/>
                    </w:rPr>
                  </w:pPr>
                  <w:r w:rsidRPr="007B0B54">
                    <w:rPr>
                      <w:rFonts w:ascii="Arial" w:hAnsi="Arial" w:cs="Arial"/>
                      <w:sz w:val="24"/>
                      <w:szCs w:val="24"/>
                    </w:rPr>
                    <w:t>≤ 10 UFC/g ó mL</w:t>
                  </w:r>
                </w:p>
              </w:tc>
            </w:tr>
          </w:tbl>
          <w:p w14:paraId="0417CDB1" w14:textId="77777777" w:rsidR="007B0B54" w:rsidRDefault="007B0B54" w:rsidP="00397699">
            <w:pPr>
              <w:spacing w:line="360" w:lineRule="auto"/>
              <w:jc w:val="both"/>
              <w:rPr>
                <w:rFonts w:ascii="Arial" w:hAnsi="Arial" w:cs="Arial"/>
                <w:sz w:val="24"/>
                <w:szCs w:val="24"/>
              </w:rPr>
            </w:pPr>
          </w:p>
          <w:p w14:paraId="46B97B2A" w14:textId="772DCDB2" w:rsidR="007B0B54" w:rsidRPr="00370BF5" w:rsidRDefault="007B0B54" w:rsidP="00397699">
            <w:pPr>
              <w:spacing w:line="360" w:lineRule="auto"/>
              <w:jc w:val="both"/>
              <w:rPr>
                <w:rFonts w:ascii="Arial" w:hAnsi="Arial" w:cs="Arial"/>
                <w:sz w:val="24"/>
                <w:szCs w:val="24"/>
              </w:rPr>
            </w:pPr>
          </w:p>
        </w:tc>
      </w:tr>
      <w:tr w:rsidR="00F14D35" w:rsidRPr="009241AE" w14:paraId="54D09A64" w14:textId="77777777" w:rsidTr="00397699">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576DC63C" w:rsidR="00F14D35" w:rsidRPr="00370BF5" w:rsidRDefault="00615359" w:rsidP="00397699">
            <w:pPr>
              <w:spacing w:line="360" w:lineRule="auto"/>
              <w:jc w:val="both"/>
              <w:rPr>
                <w:rFonts w:ascii="Arial" w:hAnsi="Arial" w:cs="Arial"/>
                <w:sz w:val="24"/>
                <w:szCs w:val="24"/>
              </w:rPr>
            </w:pPr>
            <w:r w:rsidRPr="00615359">
              <w:rPr>
                <w:rFonts w:ascii="Arial" w:eastAsia="Arial" w:hAnsi="Arial" w:cs="Arial"/>
                <w:b/>
                <w:color w:val="1F3864" w:themeColor="accent1" w:themeShade="80"/>
                <w:sz w:val="24"/>
                <w:szCs w:val="24"/>
              </w:rPr>
              <w:lastRenderedPageBreak/>
              <w:t>PRODUCTO LIBRE DE PARABENOS</w:t>
            </w:r>
          </w:p>
        </w:tc>
      </w:tr>
      <w:tr w:rsidR="00F14D35" w:rsidRPr="009241AE" w14:paraId="3BA0118C" w14:textId="77777777" w:rsidTr="00397699">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747AF" w14:textId="77777777" w:rsidR="00615359" w:rsidRDefault="00615359" w:rsidP="00397699">
            <w:pPr>
              <w:spacing w:line="360" w:lineRule="auto"/>
              <w:jc w:val="both"/>
              <w:rPr>
                <w:rFonts w:ascii="Arial" w:hAnsi="Arial" w:cs="Arial"/>
                <w:sz w:val="24"/>
                <w:szCs w:val="24"/>
              </w:rPr>
            </w:pPr>
          </w:p>
          <w:p w14:paraId="11ACE2BC" w14:textId="7825E860" w:rsidR="00615359" w:rsidRPr="00615359" w:rsidRDefault="00615359" w:rsidP="00397699">
            <w:pPr>
              <w:spacing w:line="360" w:lineRule="auto"/>
              <w:jc w:val="both"/>
              <w:rPr>
                <w:rFonts w:ascii="Arial" w:hAnsi="Arial" w:cs="Arial"/>
                <w:sz w:val="24"/>
                <w:szCs w:val="24"/>
              </w:rPr>
            </w:pPr>
            <w:r w:rsidRPr="00615359">
              <w:rPr>
                <w:rFonts w:ascii="Arial" w:hAnsi="Arial" w:cs="Arial"/>
                <w:sz w:val="24"/>
                <w:szCs w:val="24"/>
              </w:rPr>
              <w:t>Agitar antes de usar. Durante su vida útil puede presentar cambio de color lo cual corresponde a las características propias de los productos naturales. No regresar producto al recipiente original. Después de abierto, utilizar en el menor tiempo posible.</w:t>
            </w:r>
          </w:p>
          <w:p w14:paraId="3082F607" w14:textId="77777777" w:rsidR="00615359" w:rsidRPr="00615359" w:rsidRDefault="00615359" w:rsidP="00397699">
            <w:pPr>
              <w:spacing w:line="360" w:lineRule="auto"/>
              <w:jc w:val="both"/>
              <w:rPr>
                <w:rFonts w:ascii="Arial" w:hAnsi="Arial" w:cs="Arial"/>
                <w:sz w:val="24"/>
                <w:szCs w:val="24"/>
              </w:rPr>
            </w:pPr>
            <w:r w:rsidRPr="00615359">
              <w:rPr>
                <w:rFonts w:ascii="Arial" w:hAnsi="Arial" w:cs="Arial"/>
                <w:sz w:val="24"/>
                <w:szCs w:val="24"/>
              </w:rPr>
              <w:t>Las especificaciones de calidad han sido estandarizadas con los estudios de estabilidad en anaquel realizados al producto durante su tiempo de vida útil.</w:t>
            </w:r>
          </w:p>
          <w:p w14:paraId="1643A1BA" w14:textId="34E83AD7" w:rsidR="0049398B" w:rsidRPr="00370BF5" w:rsidRDefault="0049398B" w:rsidP="00397699">
            <w:pPr>
              <w:spacing w:line="360" w:lineRule="auto"/>
              <w:jc w:val="both"/>
              <w:rPr>
                <w:rFonts w:ascii="Arial" w:hAnsi="Arial" w:cs="Arial"/>
                <w:sz w:val="24"/>
                <w:szCs w:val="24"/>
              </w:rPr>
            </w:pPr>
          </w:p>
        </w:tc>
      </w:tr>
      <w:tr w:rsidR="008B179C" w:rsidRPr="009241AE" w14:paraId="6158DBD8" w14:textId="77777777" w:rsidTr="00397699">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2C334B61" w:rsidR="0049398B" w:rsidRPr="00370BF5" w:rsidRDefault="00615359" w:rsidP="00397699">
            <w:pPr>
              <w:spacing w:line="360" w:lineRule="auto"/>
              <w:jc w:val="both"/>
              <w:rPr>
                <w:rFonts w:ascii="Arial" w:eastAsia="Arial" w:hAnsi="Arial" w:cs="Arial"/>
                <w:b/>
                <w:color w:val="1F3864" w:themeColor="accent1" w:themeShade="80"/>
                <w:sz w:val="24"/>
                <w:szCs w:val="24"/>
              </w:rPr>
            </w:pPr>
            <w:r>
              <w:rPr>
                <w:rFonts w:ascii="Arial" w:eastAsia="Arial" w:hAnsi="Arial" w:cs="Arial"/>
                <w:b/>
                <w:color w:val="1F3864" w:themeColor="accent1" w:themeShade="80"/>
                <w:sz w:val="24"/>
                <w:szCs w:val="24"/>
              </w:rPr>
              <w:t>ACCIÓN</w:t>
            </w:r>
          </w:p>
        </w:tc>
      </w:tr>
      <w:tr w:rsidR="008B179C" w:rsidRPr="009241AE" w14:paraId="3E4E62B4" w14:textId="77777777" w:rsidTr="00397699">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DBE08F6" w14:textId="77777777" w:rsidR="00693976" w:rsidRDefault="00693976" w:rsidP="00397699">
            <w:pPr>
              <w:spacing w:line="360" w:lineRule="auto"/>
              <w:jc w:val="both"/>
              <w:rPr>
                <w:rFonts w:ascii="Arial" w:hAnsi="Arial" w:cs="Arial"/>
                <w:sz w:val="24"/>
                <w:szCs w:val="24"/>
              </w:rPr>
            </w:pPr>
          </w:p>
          <w:p w14:paraId="18D36A64" w14:textId="77777777" w:rsidR="00615359" w:rsidRPr="00615359" w:rsidRDefault="00615359" w:rsidP="00397699">
            <w:pPr>
              <w:spacing w:line="360" w:lineRule="auto"/>
              <w:jc w:val="both"/>
              <w:rPr>
                <w:rFonts w:ascii="Arial" w:hAnsi="Arial" w:cs="Arial"/>
                <w:sz w:val="24"/>
                <w:szCs w:val="24"/>
              </w:rPr>
            </w:pPr>
            <w:r w:rsidRPr="00615359">
              <w:rPr>
                <w:rFonts w:ascii="Arial" w:hAnsi="Arial" w:cs="Arial"/>
                <w:sz w:val="24"/>
                <w:szCs w:val="24"/>
              </w:rPr>
              <w:t>ZINGIBER OFFICINALE ROOT EXTRACT es un ingrediente cosmético con funciones de fragancia, perfume, acondicionador de la piel y tónico (EUROPEAN COMMISSION, 2022).</w:t>
            </w:r>
          </w:p>
          <w:p w14:paraId="01A53C86" w14:textId="77777777" w:rsidR="00615359" w:rsidRPr="00615359" w:rsidRDefault="00615359" w:rsidP="00397699">
            <w:pPr>
              <w:spacing w:line="360" w:lineRule="auto"/>
              <w:jc w:val="both"/>
              <w:rPr>
                <w:rFonts w:ascii="Arial" w:hAnsi="Arial" w:cs="Arial"/>
                <w:sz w:val="24"/>
                <w:szCs w:val="24"/>
              </w:rPr>
            </w:pPr>
          </w:p>
          <w:p w14:paraId="3B0F8B04" w14:textId="77777777" w:rsidR="00615359" w:rsidRPr="00615359" w:rsidRDefault="00615359" w:rsidP="00397699">
            <w:pPr>
              <w:spacing w:line="360" w:lineRule="auto"/>
              <w:jc w:val="both"/>
              <w:rPr>
                <w:rFonts w:ascii="Arial" w:hAnsi="Arial" w:cs="Arial"/>
                <w:sz w:val="24"/>
                <w:szCs w:val="24"/>
              </w:rPr>
            </w:pPr>
            <w:r w:rsidRPr="00615359">
              <w:rPr>
                <w:rFonts w:ascii="Arial" w:hAnsi="Arial" w:cs="Arial"/>
                <w:sz w:val="24"/>
                <w:szCs w:val="24"/>
              </w:rPr>
              <w:t>En el Vademécum Colombiano de Plantas Medicinales, se referencia las siguientes actividades farmacológicas: (MINISTERIO DE LA PROTECCIÓN SOCIAL, 2008).</w:t>
            </w:r>
          </w:p>
          <w:p w14:paraId="5E54E3FB" w14:textId="01AF0C0D" w:rsidR="00615359" w:rsidRPr="00615359" w:rsidRDefault="00615359" w:rsidP="00397699">
            <w:pPr>
              <w:spacing w:line="360" w:lineRule="auto"/>
              <w:jc w:val="both"/>
              <w:rPr>
                <w:rFonts w:ascii="Arial" w:hAnsi="Arial" w:cs="Arial"/>
                <w:sz w:val="24"/>
                <w:szCs w:val="24"/>
              </w:rPr>
            </w:pPr>
            <w:r w:rsidRPr="00264A12">
              <w:rPr>
                <w:rFonts w:ascii="Segoe UI Emoji" w:hAnsi="Segoe UI Emoji" w:cs="Segoe UI Emoji"/>
                <w:sz w:val="24"/>
                <w:szCs w:val="24"/>
              </w:rPr>
              <w:t>✔</w:t>
            </w:r>
            <w:r w:rsidRPr="00615359">
              <w:rPr>
                <w:rFonts w:ascii="Arial" w:hAnsi="Arial" w:cs="Arial"/>
                <w:sz w:val="24"/>
                <w:szCs w:val="24"/>
              </w:rPr>
              <w:t>Extractos de Jengibre mostraron actividad antioxidante.</w:t>
            </w:r>
          </w:p>
          <w:p w14:paraId="79BAFD14" w14:textId="54F9953A" w:rsidR="00615359" w:rsidRPr="00615359" w:rsidRDefault="00615359" w:rsidP="00397699">
            <w:pPr>
              <w:spacing w:line="360" w:lineRule="auto"/>
              <w:jc w:val="both"/>
              <w:rPr>
                <w:rFonts w:ascii="Arial" w:hAnsi="Arial" w:cs="Arial"/>
                <w:sz w:val="24"/>
                <w:szCs w:val="24"/>
              </w:rPr>
            </w:pPr>
            <w:r w:rsidRPr="00264A12">
              <w:rPr>
                <w:rFonts w:ascii="Segoe UI Emoji" w:hAnsi="Segoe UI Emoji" w:cs="Segoe UI Emoji"/>
                <w:sz w:val="24"/>
                <w:szCs w:val="24"/>
              </w:rPr>
              <w:t>✔</w:t>
            </w:r>
            <w:r w:rsidRPr="00615359">
              <w:rPr>
                <w:rFonts w:ascii="Arial" w:hAnsi="Arial" w:cs="Arial"/>
                <w:sz w:val="24"/>
                <w:szCs w:val="24"/>
              </w:rPr>
              <w:t>Se observó actividad antiinflamatoria en modelos experimentales de edema en ratas y en ratones.</w:t>
            </w:r>
          </w:p>
          <w:p w14:paraId="158BF3DC" w14:textId="2BA3C395" w:rsidR="00615359" w:rsidRPr="00615359" w:rsidRDefault="00615359" w:rsidP="00397699">
            <w:pPr>
              <w:spacing w:line="360" w:lineRule="auto"/>
              <w:jc w:val="both"/>
              <w:rPr>
                <w:rFonts w:ascii="Arial" w:hAnsi="Arial" w:cs="Arial"/>
                <w:sz w:val="24"/>
                <w:szCs w:val="24"/>
              </w:rPr>
            </w:pPr>
            <w:r w:rsidRPr="00264A12">
              <w:rPr>
                <w:rFonts w:ascii="Segoe UI Emoji" w:hAnsi="Segoe UI Emoji" w:cs="Segoe UI Emoji"/>
                <w:sz w:val="24"/>
                <w:szCs w:val="24"/>
              </w:rPr>
              <w:t>✔</w:t>
            </w:r>
            <w:r w:rsidRPr="00615359">
              <w:rPr>
                <w:rFonts w:ascii="Arial" w:hAnsi="Arial" w:cs="Arial"/>
                <w:sz w:val="24"/>
                <w:szCs w:val="24"/>
              </w:rPr>
              <w:t>Gingeroles aislados del rizoma presentaron actividad citotóxica.</w:t>
            </w:r>
          </w:p>
          <w:p w14:paraId="351701AF" w14:textId="671E6548" w:rsidR="00615359" w:rsidRPr="00615359" w:rsidRDefault="00615359" w:rsidP="00397699">
            <w:pPr>
              <w:spacing w:line="360" w:lineRule="auto"/>
              <w:jc w:val="both"/>
              <w:rPr>
                <w:rFonts w:ascii="Arial" w:hAnsi="Arial" w:cs="Arial"/>
                <w:sz w:val="24"/>
                <w:szCs w:val="24"/>
              </w:rPr>
            </w:pPr>
            <w:r w:rsidRPr="00264A12">
              <w:rPr>
                <w:rFonts w:ascii="Segoe UI Emoji" w:hAnsi="Segoe UI Emoji" w:cs="Segoe UI Emoji"/>
                <w:sz w:val="24"/>
                <w:szCs w:val="24"/>
              </w:rPr>
              <w:t>✔</w:t>
            </w:r>
            <w:r w:rsidRPr="00615359">
              <w:rPr>
                <w:rFonts w:ascii="Arial" w:hAnsi="Arial" w:cs="Arial"/>
                <w:sz w:val="24"/>
                <w:szCs w:val="24"/>
              </w:rPr>
              <w:t>El aceite volátil mostró actividad inmunomoduladora.</w:t>
            </w:r>
          </w:p>
          <w:p w14:paraId="4EA86A58" w14:textId="00ACCF91" w:rsidR="00615359" w:rsidRPr="00615359" w:rsidRDefault="00615359" w:rsidP="00397699">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615359">
              <w:rPr>
                <w:rFonts w:ascii="Arial" w:hAnsi="Arial" w:cs="Arial"/>
                <w:sz w:val="24"/>
                <w:szCs w:val="24"/>
              </w:rPr>
              <w:t>Se evidenció actividad anti-ulcerosa del extracto etanólico del rizoma en ratas a las cuales se les indujo úlcera duodenal.</w:t>
            </w:r>
          </w:p>
          <w:p w14:paraId="2E048EA8" w14:textId="77777777" w:rsidR="00615359" w:rsidRPr="00615359" w:rsidRDefault="00615359" w:rsidP="00397699">
            <w:pPr>
              <w:spacing w:line="360" w:lineRule="auto"/>
              <w:jc w:val="both"/>
              <w:rPr>
                <w:rFonts w:ascii="Arial" w:hAnsi="Arial" w:cs="Arial"/>
                <w:sz w:val="24"/>
                <w:szCs w:val="24"/>
              </w:rPr>
            </w:pPr>
          </w:p>
          <w:p w14:paraId="7FE190F4" w14:textId="77777777" w:rsidR="00615359" w:rsidRPr="00615359" w:rsidRDefault="00615359" w:rsidP="00397699">
            <w:pPr>
              <w:spacing w:line="360" w:lineRule="auto"/>
              <w:jc w:val="both"/>
              <w:rPr>
                <w:rFonts w:ascii="Arial" w:hAnsi="Arial" w:cs="Arial"/>
                <w:sz w:val="24"/>
                <w:szCs w:val="24"/>
              </w:rPr>
            </w:pPr>
            <w:r w:rsidRPr="00615359">
              <w:rPr>
                <w:rFonts w:ascii="Arial" w:hAnsi="Arial" w:cs="Arial"/>
                <w:sz w:val="24"/>
                <w:szCs w:val="24"/>
              </w:rPr>
              <w:t>El Jengibre tiene la capacidad de disminuir la presencia de radicales libres, reduce la pérdida del colágeno y fibrosis severa. (MOTAWI, 2011)</w:t>
            </w:r>
          </w:p>
          <w:p w14:paraId="0B82DD40" w14:textId="77777777" w:rsidR="00615359" w:rsidRPr="00615359" w:rsidRDefault="00615359" w:rsidP="00397699">
            <w:pPr>
              <w:spacing w:line="360" w:lineRule="auto"/>
              <w:jc w:val="both"/>
              <w:rPr>
                <w:rFonts w:ascii="Arial" w:hAnsi="Arial" w:cs="Arial"/>
                <w:sz w:val="24"/>
                <w:szCs w:val="24"/>
              </w:rPr>
            </w:pPr>
          </w:p>
          <w:p w14:paraId="366E966D" w14:textId="77777777" w:rsidR="00615359" w:rsidRPr="00615359" w:rsidRDefault="00615359" w:rsidP="00397699">
            <w:pPr>
              <w:spacing w:line="360" w:lineRule="auto"/>
              <w:jc w:val="both"/>
              <w:rPr>
                <w:rFonts w:ascii="Arial" w:hAnsi="Arial" w:cs="Arial"/>
                <w:sz w:val="24"/>
                <w:szCs w:val="24"/>
              </w:rPr>
            </w:pPr>
            <w:r w:rsidRPr="00615359">
              <w:rPr>
                <w:rFonts w:ascii="Arial" w:hAnsi="Arial" w:cs="Arial"/>
                <w:sz w:val="24"/>
                <w:szCs w:val="24"/>
              </w:rPr>
              <w:t>Los gingeroles son antioxidantes y, al inhibir la lipoxigenasa y la ciclooxigenasa, son potencialmente antiinflamatorios. (ENRIQUEZ, 2008).</w:t>
            </w:r>
          </w:p>
          <w:p w14:paraId="4B8D9396" w14:textId="77777777" w:rsidR="00615359" w:rsidRPr="00615359" w:rsidRDefault="00615359" w:rsidP="00397699">
            <w:pPr>
              <w:spacing w:line="360" w:lineRule="auto"/>
              <w:jc w:val="both"/>
              <w:rPr>
                <w:rFonts w:ascii="Arial" w:hAnsi="Arial" w:cs="Arial"/>
                <w:sz w:val="24"/>
                <w:szCs w:val="24"/>
              </w:rPr>
            </w:pPr>
          </w:p>
          <w:p w14:paraId="1163BFFB" w14:textId="77777777" w:rsidR="00615359" w:rsidRPr="00615359" w:rsidRDefault="00615359" w:rsidP="00397699">
            <w:pPr>
              <w:spacing w:line="360" w:lineRule="auto"/>
              <w:jc w:val="both"/>
              <w:rPr>
                <w:rFonts w:ascii="Arial" w:hAnsi="Arial" w:cs="Arial"/>
                <w:sz w:val="24"/>
                <w:szCs w:val="24"/>
              </w:rPr>
            </w:pPr>
            <w:r w:rsidRPr="00615359">
              <w:rPr>
                <w:rFonts w:ascii="Arial" w:hAnsi="Arial" w:cs="Arial"/>
                <w:sz w:val="24"/>
                <w:szCs w:val="24"/>
              </w:rPr>
              <w:t>Extractos de Ginkgo redujeron significativamente la expresión elevada del factor transcripcional NFκB y citoquinas pro-inflamatorias TNF-α en ratas con cáncer de colon. Se ha evidenciado una reducción de la actividad del factor anti-inflamatorio inactivando NFκB a través de la supresión del TNF-α pro-inflamatorio. (Shafina et AL., 2008)</w:t>
            </w:r>
          </w:p>
          <w:p w14:paraId="3AC8B588" w14:textId="77777777" w:rsidR="00615359" w:rsidRPr="00615359" w:rsidRDefault="00615359" w:rsidP="00397699">
            <w:pPr>
              <w:spacing w:line="360" w:lineRule="auto"/>
              <w:jc w:val="both"/>
              <w:rPr>
                <w:rFonts w:ascii="Arial" w:hAnsi="Arial" w:cs="Arial"/>
                <w:sz w:val="24"/>
                <w:szCs w:val="24"/>
              </w:rPr>
            </w:pPr>
          </w:p>
          <w:p w14:paraId="18A917B0" w14:textId="77777777" w:rsidR="00615359" w:rsidRDefault="00615359" w:rsidP="00397699">
            <w:pPr>
              <w:spacing w:line="360" w:lineRule="auto"/>
              <w:jc w:val="both"/>
              <w:rPr>
                <w:rFonts w:ascii="Arial" w:hAnsi="Arial" w:cs="Arial"/>
                <w:sz w:val="24"/>
                <w:szCs w:val="24"/>
              </w:rPr>
            </w:pPr>
            <w:r w:rsidRPr="00615359">
              <w:rPr>
                <w:rFonts w:ascii="Arial" w:hAnsi="Arial" w:cs="Arial"/>
                <w:sz w:val="24"/>
                <w:szCs w:val="24"/>
              </w:rPr>
              <w:t>El extracto alcohólico ha exhibido actividad bactericida in vitro frente a Germes Gram + y Gram -. El conjunto de sesquiterpenos de la oleoresina, en especial el β-bisquelifelandreno, demostraron in vitro actividad inhibitoria.</w:t>
            </w:r>
          </w:p>
          <w:p w14:paraId="1F2089AD" w14:textId="40E908D5" w:rsidR="00397699" w:rsidRPr="00370BF5" w:rsidRDefault="00397699" w:rsidP="00397699">
            <w:pPr>
              <w:spacing w:line="360" w:lineRule="auto"/>
              <w:jc w:val="both"/>
              <w:rPr>
                <w:rFonts w:ascii="Arial" w:hAnsi="Arial" w:cs="Arial"/>
                <w:sz w:val="24"/>
                <w:szCs w:val="24"/>
              </w:rPr>
            </w:pPr>
          </w:p>
        </w:tc>
      </w:tr>
      <w:tr w:rsidR="0049398B" w:rsidRPr="009241AE" w14:paraId="0D1DE835" w14:textId="77777777" w:rsidTr="0039769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397699">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39769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5"/>
        </w:trPr>
        <w:tc>
          <w:tcPr>
            <w:tcW w:w="11230" w:type="dxa"/>
            <w:tcBorders>
              <w:bottom w:val="double" w:sz="4" w:space="0" w:color="4472C4" w:themeColor="accent1"/>
            </w:tcBorders>
          </w:tcPr>
          <w:p w14:paraId="4448168C" w14:textId="5ACC8634" w:rsidR="0049398B" w:rsidRPr="00370BF5" w:rsidRDefault="0049398B" w:rsidP="00397699">
            <w:pPr>
              <w:spacing w:line="360" w:lineRule="auto"/>
              <w:jc w:val="center"/>
              <w:rPr>
                <w:rFonts w:ascii="Arial" w:hAnsi="Arial" w:cs="Arial"/>
                <w:b/>
                <w:bCs/>
                <w:sz w:val="24"/>
                <w:szCs w:val="24"/>
              </w:rPr>
            </w:pPr>
          </w:p>
          <w:tbl>
            <w:tblPr>
              <w:tblStyle w:val="Tablaconcuadrcula"/>
              <w:tblW w:w="0" w:type="auto"/>
              <w:tblInd w:w="1230" w:type="dxa"/>
              <w:tblLook w:val="04A0" w:firstRow="1" w:lastRow="0" w:firstColumn="1" w:lastColumn="0" w:noHBand="0" w:noVBand="1"/>
            </w:tblPr>
            <w:tblGrid>
              <w:gridCol w:w="2876"/>
              <w:gridCol w:w="2410"/>
              <w:gridCol w:w="2551"/>
            </w:tblGrid>
            <w:tr w:rsidR="00397699" w:rsidRPr="00370BF5" w14:paraId="0AE032E4" w14:textId="43E75655" w:rsidTr="00397699">
              <w:trPr>
                <w:trHeight w:val="605"/>
              </w:trPr>
              <w:tc>
                <w:tcPr>
                  <w:tcW w:w="2876" w:type="dxa"/>
                </w:tcPr>
                <w:p w14:paraId="49AFAE68" w14:textId="45546206" w:rsidR="00397699" w:rsidRPr="00370BF5" w:rsidRDefault="00397699" w:rsidP="00E8084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410" w:type="dxa"/>
                  <w:tcBorders>
                    <w:right w:val="single" w:sz="4" w:space="0" w:color="auto"/>
                  </w:tcBorders>
                </w:tcPr>
                <w:p w14:paraId="73C29522" w14:textId="51416662" w:rsidR="00397699" w:rsidRPr="00370BF5" w:rsidRDefault="00397699" w:rsidP="00E8084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551" w:type="dxa"/>
                  <w:tcBorders>
                    <w:left w:val="single" w:sz="4" w:space="0" w:color="auto"/>
                  </w:tcBorders>
                </w:tcPr>
                <w:p w14:paraId="1CE7E0C9" w14:textId="5EA82B2F" w:rsidR="00397699" w:rsidRPr="00370BF5" w:rsidRDefault="00397699" w:rsidP="00E8084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397699" w:rsidRPr="00370BF5" w14:paraId="08943D1D" w14:textId="35931749" w:rsidTr="00397699">
              <w:trPr>
                <w:trHeight w:val="605"/>
              </w:trPr>
              <w:tc>
                <w:tcPr>
                  <w:tcW w:w="2876" w:type="dxa"/>
                  <w:tcBorders>
                    <w:bottom w:val="single" w:sz="4" w:space="0" w:color="auto"/>
                  </w:tcBorders>
                </w:tcPr>
                <w:p w14:paraId="560CF9EB" w14:textId="1EF5B202" w:rsidR="00397699" w:rsidRPr="00370BF5" w:rsidRDefault="00397699" w:rsidP="00E80841">
                  <w:pPr>
                    <w:framePr w:hSpace="141" w:wrap="around" w:vAnchor="text" w:hAnchor="margin" w:y="334"/>
                    <w:spacing w:line="360" w:lineRule="auto"/>
                    <w:jc w:val="center"/>
                    <w:rPr>
                      <w:rFonts w:ascii="Arial" w:hAnsi="Arial" w:cs="Arial"/>
                      <w:sz w:val="24"/>
                      <w:szCs w:val="24"/>
                    </w:rPr>
                  </w:pPr>
                  <w:r w:rsidRPr="00397699">
                    <w:rPr>
                      <w:rFonts w:ascii="Arial" w:hAnsi="Arial" w:cs="Arial"/>
                      <w:sz w:val="24"/>
                      <w:szCs w:val="24"/>
                    </w:rPr>
                    <w:t>Envase plástico por 20Kg</w:t>
                  </w:r>
                </w:p>
              </w:tc>
              <w:tc>
                <w:tcPr>
                  <w:tcW w:w="2410" w:type="dxa"/>
                  <w:tcBorders>
                    <w:bottom w:val="single" w:sz="4" w:space="0" w:color="auto"/>
                    <w:right w:val="single" w:sz="4" w:space="0" w:color="auto"/>
                  </w:tcBorders>
                </w:tcPr>
                <w:p w14:paraId="4ADC82D7" w14:textId="5F99CDDC" w:rsidR="00397699" w:rsidRPr="00370BF5" w:rsidRDefault="00397699" w:rsidP="00E80841">
                  <w:pPr>
                    <w:framePr w:hSpace="141" w:wrap="around" w:vAnchor="text" w:hAnchor="margin" w:y="334"/>
                    <w:spacing w:line="360" w:lineRule="auto"/>
                    <w:jc w:val="center"/>
                    <w:rPr>
                      <w:rFonts w:ascii="Arial" w:hAnsi="Arial" w:cs="Arial"/>
                      <w:sz w:val="24"/>
                      <w:szCs w:val="24"/>
                    </w:rPr>
                  </w:pPr>
                  <w:r w:rsidRPr="00397699">
                    <w:rPr>
                      <w:rFonts w:ascii="Arial" w:hAnsi="Arial" w:cs="Arial"/>
                      <w:sz w:val="24"/>
                      <w:szCs w:val="24"/>
                    </w:rPr>
                    <w:t xml:space="preserve">Envase plástico </w:t>
                  </w:r>
                  <w:r>
                    <w:rPr>
                      <w:rFonts w:ascii="Arial" w:hAnsi="Arial" w:cs="Arial"/>
                      <w:sz w:val="24"/>
                      <w:szCs w:val="24"/>
                    </w:rPr>
                    <w:t xml:space="preserve">10Kg </w:t>
                  </w:r>
                </w:p>
              </w:tc>
              <w:tc>
                <w:tcPr>
                  <w:tcW w:w="2551" w:type="dxa"/>
                  <w:tcBorders>
                    <w:left w:val="single" w:sz="4" w:space="0" w:color="auto"/>
                    <w:bottom w:val="single" w:sz="4" w:space="0" w:color="auto"/>
                  </w:tcBorders>
                </w:tcPr>
                <w:p w14:paraId="66F12714" w14:textId="60753CB9" w:rsidR="00397699" w:rsidRPr="00370BF5" w:rsidRDefault="00397699" w:rsidP="00E8084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Envase plástico por 1Kg</w:t>
                  </w:r>
                </w:p>
              </w:tc>
            </w:tr>
          </w:tbl>
          <w:p w14:paraId="07BB2FC3" w14:textId="77777777" w:rsidR="0049398B" w:rsidRDefault="0049398B" w:rsidP="00397699">
            <w:pPr>
              <w:tabs>
                <w:tab w:val="left" w:pos="3491"/>
              </w:tabs>
              <w:spacing w:line="360" w:lineRule="auto"/>
              <w:jc w:val="both"/>
              <w:rPr>
                <w:rFonts w:ascii="Arial" w:hAnsi="Arial" w:cs="Arial"/>
                <w:sz w:val="24"/>
                <w:szCs w:val="24"/>
              </w:rPr>
            </w:pPr>
          </w:p>
          <w:p w14:paraId="7E418B62" w14:textId="3CCEF708" w:rsidR="00397699" w:rsidRPr="00370BF5" w:rsidRDefault="00397699" w:rsidP="00397699">
            <w:pPr>
              <w:tabs>
                <w:tab w:val="left" w:pos="3491"/>
              </w:tabs>
              <w:spacing w:line="360" w:lineRule="auto"/>
              <w:jc w:val="both"/>
              <w:rPr>
                <w:rFonts w:ascii="Arial" w:hAnsi="Arial" w:cs="Arial"/>
                <w:sz w:val="24"/>
                <w:szCs w:val="24"/>
              </w:rPr>
            </w:pPr>
          </w:p>
        </w:tc>
      </w:tr>
      <w:tr w:rsidR="00397699" w:rsidRPr="009241AE" w14:paraId="2850CF40" w14:textId="77777777" w:rsidTr="0039769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5"/>
        </w:trPr>
        <w:tc>
          <w:tcPr>
            <w:tcW w:w="11230" w:type="dxa"/>
            <w:tcBorders>
              <w:top w:val="double" w:sz="4" w:space="0" w:color="4472C4" w:themeColor="accent1"/>
              <w:bottom w:val="double" w:sz="4" w:space="0" w:color="4472C4" w:themeColor="accent1"/>
            </w:tcBorders>
            <w:shd w:val="clear" w:color="auto" w:fill="D9E2F3" w:themeFill="accent1" w:themeFillTint="33"/>
          </w:tcPr>
          <w:p w14:paraId="2E9BC13B" w14:textId="4FAED879" w:rsidR="00397699" w:rsidRPr="00370BF5" w:rsidRDefault="00397699" w:rsidP="00397699">
            <w:pPr>
              <w:spacing w:line="360" w:lineRule="auto"/>
              <w:jc w:val="both"/>
              <w:rPr>
                <w:rFonts w:ascii="Arial" w:hAnsi="Arial" w:cs="Arial"/>
                <w:b/>
                <w:bCs/>
                <w:sz w:val="24"/>
                <w:szCs w:val="24"/>
              </w:rPr>
            </w:pPr>
            <w:r w:rsidRPr="00397699">
              <w:rPr>
                <w:rFonts w:ascii="Arial" w:eastAsia="Arial" w:hAnsi="Arial" w:cs="Arial"/>
                <w:b/>
                <w:color w:val="1F3864" w:themeColor="accent1" w:themeShade="80"/>
                <w:sz w:val="24"/>
                <w:szCs w:val="24"/>
              </w:rPr>
              <w:t>INDICACIONES</w:t>
            </w:r>
          </w:p>
        </w:tc>
      </w:tr>
      <w:tr w:rsidR="00397699" w:rsidRPr="009241AE" w14:paraId="2E6BB998" w14:textId="77777777" w:rsidTr="0039769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5"/>
        </w:trPr>
        <w:tc>
          <w:tcPr>
            <w:tcW w:w="11230" w:type="dxa"/>
            <w:tcBorders>
              <w:top w:val="double" w:sz="4" w:space="0" w:color="4472C4" w:themeColor="accent1"/>
              <w:bottom w:val="double" w:sz="4" w:space="0" w:color="4472C4" w:themeColor="accent1"/>
            </w:tcBorders>
          </w:tcPr>
          <w:p w14:paraId="42F928B7" w14:textId="77777777" w:rsidR="00397699" w:rsidRDefault="00397699" w:rsidP="00397699">
            <w:pPr>
              <w:tabs>
                <w:tab w:val="left" w:pos="3491"/>
              </w:tabs>
              <w:spacing w:line="360" w:lineRule="auto"/>
              <w:jc w:val="both"/>
              <w:rPr>
                <w:rFonts w:ascii="Arial" w:hAnsi="Arial" w:cs="Arial"/>
                <w:b/>
                <w:bCs/>
                <w:sz w:val="24"/>
                <w:szCs w:val="24"/>
              </w:rPr>
            </w:pPr>
          </w:p>
          <w:p w14:paraId="6D577ADA" w14:textId="77777777" w:rsidR="00397699" w:rsidRPr="00397699" w:rsidRDefault="00397699" w:rsidP="00397699">
            <w:pPr>
              <w:tabs>
                <w:tab w:val="left" w:pos="3491"/>
              </w:tabs>
              <w:spacing w:line="360" w:lineRule="auto"/>
              <w:jc w:val="both"/>
              <w:rPr>
                <w:rFonts w:ascii="Arial" w:hAnsi="Arial" w:cs="Arial"/>
                <w:bCs/>
                <w:sz w:val="24"/>
                <w:szCs w:val="24"/>
              </w:rPr>
            </w:pPr>
            <w:r w:rsidRPr="00397699">
              <w:rPr>
                <w:rFonts w:ascii="Arial" w:hAnsi="Arial" w:cs="Arial"/>
                <w:bCs/>
                <w:sz w:val="24"/>
                <w:szCs w:val="24"/>
              </w:rPr>
              <w:t>En productos cosméticos como cremas corporales, mascarillas, productos antiedad e hidratación para piel normal - grasa.</w:t>
            </w:r>
          </w:p>
          <w:p w14:paraId="5010FE25" w14:textId="77777777" w:rsidR="00397699" w:rsidRPr="00397699" w:rsidRDefault="00397699" w:rsidP="00397699">
            <w:pPr>
              <w:tabs>
                <w:tab w:val="left" w:pos="3491"/>
              </w:tabs>
              <w:spacing w:line="360" w:lineRule="auto"/>
              <w:jc w:val="both"/>
              <w:rPr>
                <w:rFonts w:ascii="Arial" w:hAnsi="Arial" w:cs="Arial"/>
                <w:bCs/>
                <w:sz w:val="24"/>
                <w:szCs w:val="24"/>
              </w:rPr>
            </w:pPr>
            <w:r w:rsidRPr="00397699">
              <w:rPr>
                <w:rFonts w:ascii="Arial" w:hAnsi="Arial" w:cs="Arial"/>
                <w:bCs/>
                <w:sz w:val="24"/>
                <w:szCs w:val="24"/>
              </w:rPr>
              <w:lastRenderedPageBreak/>
              <w:t xml:space="preserve">Para uso cosmético </w:t>
            </w:r>
            <w:r w:rsidRPr="00397699">
              <w:rPr>
                <w:rFonts w:ascii="Arial" w:hAnsi="Arial" w:cs="Arial"/>
                <w:bCs/>
                <w:i/>
                <w:iCs/>
                <w:sz w:val="24"/>
                <w:szCs w:val="24"/>
              </w:rPr>
              <w:t>ZINGIBER OFFICINALE ROOT EXTRACT</w:t>
            </w:r>
            <w:r w:rsidRPr="00397699">
              <w:rPr>
                <w:rFonts w:ascii="Arial" w:hAnsi="Arial" w:cs="Arial"/>
                <w:bCs/>
                <w:sz w:val="24"/>
                <w:szCs w:val="24"/>
              </w:rPr>
              <w:t xml:space="preserve"> es utilizado en los siguientes productos cosméticos: productos para después de la afeitada, desodorantes, crema alrededor de los ojos, acondicionador de cutícula, exfoliante, limpiador facial, crema para manos, mascarilla, hidratante, champú, astringentes. (EWG Skin Deep, 05-2020)</w:t>
            </w:r>
          </w:p>
          <w:p w14:paraId="5F35CFA4" w14:textId="77777777" w:rsidR="00397699" w:rsidRPr="00370BF5" w:rsidRDefault="00397699" w:rsidP="00397699">
            <w:pPr>
              <w:tabs>
                <w:tab w:val="left" w:pos="3491"/>
              </w:tabs>
              <w:spacing w:line="360" w:lineRule="auto"/>
              <w:jc w:val="both"/>
              <w:rPr>
                <w:rFonts w:ascii="Arial" w:hAnsi="Arial" w:cs="Arial"/>
                <w:b/>
                <w:bCs/>
                <w:sz w:val="24"/>
                <w:szCs w:val="24"/>
              </w:rPr>
            </w:pPr>
          </w:p>
        </w:tc>
      </w:tr>
      <w:tr w:rsidR="00397699" w:rsidRPr="009241AE" w14:paraId="63F539E4" w14:textId="77777777" w:rsidTr="0039769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89"/>
        </w:trPr>
        <w:tc>
          <w:tcPr>
            <w:tcW w:w="11230" w:type="dxa"/>
            <w:tcBorders>
              <w:top w:val="double" w:sz="4" w:space="0" w:color="4472C4" w:themeColor="accent1"/>
              <w:bottom w:val="double" w:sz="4" w:space="0" w:color="4472C4" w:themeColor="accent1"/>
            </w:tcBorders>
            <w:shd w:val="clear" w:color="auto" w:fill="D9E2F3" w:themeFill="accent1" w:themeFillTint="33"/>
          </w:tcPr>
          <w:p w14:paraId="41047B26" w14:textId="78B1E8ED" w:rsidR="00397699" w:rsidRPr="00370BF5" w:rsidRDefault="00397699" w:rsidP="00397699">
            <w:pPr>
              <w:spacing w:line="360" w:lineRule="auto"/>
              <w:jc w:val="both"/>
              <w:rPr>
                <w:rFonts w:ascii="Arial" w:hAnsi="Arial" w:cs="Arial"/>
                <w:b/>
                <w:bCs/>
                <w:sz w:val="24"/>
                <w:szCs w:val="24"/>
              </w:rPr>
            </w:pPr>
            <w:r w:rsidRPr="00397699">
              <w:rPr>
                <w:rFonts w:ascii="Arial" w:eastAsia="Arial" w:hAnsi="Arial" w:cs="Arial"/>
                <w:b/>
                <w:color w:val="1F3864" w:themeColor="accent1" w:themeShade="80"/>
                <w:sz w:val="24"/>
                <w:szCs w:val="24"/>
              </w:rPr>
              <w:lastRenderedPageBreak/>
              <w:t>CONTRAINDICACIONES</w:t>
            </w:r>
          </w:p>
        </w:tc>
      </w:tr>
      <w:tr w:rsidR="00397699" w:rsidRPr="009241AE" w14:paraId="50CC26CB" w14:textId="77777777" w:rsidTr="0039769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210"/>
        </w:trPr>
        <w:tc>
          <w:tcPr>
            <w:tcW w:w="11230" w:type="dxa"/>
            <w:tcBorders>
              <w:top w:val="double" w:sz="4" w:space="0" w:color="4472C4" w:themeColor="accent1"/>
            </w:tcBorders>
          </w:tcPr>
          <w:p w14:paraId="4877620D" w14:textId="5C41C0AF" w:rsidR="00397699" w:rsidRPr="00397699" w:rsidRDefault="00397699" w:rsidP="00397699">
            <w:pPr>
              <w:tabs>
                <w:tab w:val="left" w:pos="3491"/>
              </w:tabs>
              <w:spacing w:line="360" w:lineRule="auto"/>
              <w:jc w:val="both"/>
              <w:rPr>
                <w:rFonts w:ascii="Arial" w:hAnsi="Arial" w:cs="Arial"/>
                <w:b/>
                <w:bCs/>
                <w:sz w:val="24"/>
                <w:szCs w:val="24"/>
              </w:rPr>
            </w:pPr>
          </w:p>
          <w:p w14:paraId="61AEAB46" w14:textId="26F95973" w:rsidR="00397699" w:rsidRPr="00397699" w:rsidRDefault="00397699" w:rsidP="00397699">
            <w:pPr>
              <w:tabs>
                <w:tab w:val="left" w:pos="3491"/>
              </w:tabs>
              <w:spacing w:line="360" w:lineRule="auto"/>
              <w:jc w:val="both"/>
              <w:rPr>
                <w:rFonts w:ascii="Arial" w:hAnsi="Arial" w:cs="Arial"/>
                <w:bCs/>
                <w:sz w:val="24"/>
                <w:szCs w:val="24"/>
              </w:rPr>
            </w:pPr>
            <w:r w:rsidRPr="00397699">
              <w:rPr>
                <w:rFonts w:ascii="Arial" w:hAnsi="Arial" w:cs="Arial"/>
                <w:bCs/>
                <w:sz w:val="24"/>
                <w:szCs w:val="24"/>
              </w:rPr>
              <w:t>Hipersensibilidad a alguno de los componentes del extracto.</w:t>
            </w:r>
          </w:p>
          <w:p w14:paraId="09064686" w14:textId="77777777" w:rsidR="00397699" w:rsidRPr="00370BF5" w:rsidRDefault="00397699" w:rsidP="00397699">
            <w:pPr>
              <w:tabs>
                <w:tab w:val="left" w:pos="3491"/>
              </w:tabs>
              <w:spacing w:line="360" w:lineRule="auto"/>
              <w:jc w:val="both"/>
              <w:rPr>
                <w:rFonts w:ascii="Arial" w:hAnsi="Arial" w:cs="Arial"/>
                <w:b/>
                <w:bCs/>
                <w:sz w:val="24"/>
                <w:szCs w:val="24"/>
              </w:rPr>
            </w:pPr>
          </w:p>
        </w:tc>
      </w:tr>
      <w:tr w:rsidR="0049398B" w:rsidRPr="009241AE" w14:paraId="0417868C" w14:textId="77777777" w:rsidTr="0039769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397699">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39769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885"/>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397699">
            <w:pPr>
              <w:spacing w:after="160" w:line="360" w:lineRule="auto"/>
              <w:jc w:val="both"/>
              <w:rPr>
                <w:rFonts w:ascii="Arial" w:hAnsi="Arial" w:cs="Arial"/>
                <w:sz w:val="24"/>
                <w:szCs w:val="24"/>
              </w:rPr>
            </w:pPr>
          </w:p>
          <w:p w14:paraId="135EE261" w14:textId="77777777" w:rsidR="00502B75" w:rsidRDefault="00397699" w:rsidP="00397699">
            <w:pPr>
              <w:spacing w:after="160" w:line="360" w:lineRule="auto"/>
              <w:jc w:val="both"/>
              <w:rPr>
                <w:rFonts w:ascii="Arial" w:hAnsi="Arial" w:cs="Arial"/>
                <w:sz w:val="24"/>
                <w:szCs w:val="24"/>
              </w:rPr>
            </w:pPr>
            <w:r w:rsidRPr="00C5442E">
              <w:rPr>
                <w:rFonts w:ascii="Arial" w:hAnsi="Arial" w:cs="Arial"/>
                <w:sz w:val="24"/>
                <w:szCs w:val="24"/>
              </w:rPr>
              <w:t>El producto tiene una vida útil de 24 meses bajo condiciones adecuadas de almacenamiento.</w:t>
            </w:r>
          </w:p>
          <w:p w14:paraId="19458864" w14:textId="007B4050" w:rsidR="00397699" w:rsidRPr="00370BF5" w:rsidRDefault="00397699" w:rsidP="00397699">
            <w:pPr>
              <w:spacing w:after="160" w:line="360" w:lineRule="auto"/>
              <w:jc w:val="both"/>
              <w:rPr>
                <w:rFonts w:ascii="Arial" w:hAnsi="Arial" w:cs="Arial"/>
                <w:sz w:val="24"/>
                <w:szCs w:val="24"/>
              </w:rPr>
            </w:pPr>
          </w:p>
        </w:tc>
      </w:tr>
      <w:tr w:rsidR="00397699" w:rsidRPr="009241AE" w14:paraId="00A27174" w14:textId="77777777" w:rsidTr="0039769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4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70C99693" w14:textId="5FDAF737" w:rsidR="00397699" w:rsidRPr="00370BF5" w:rsidRDefault="00397699" w:rsidP="00397699">
            <w:pPr>
              <w:spacing w:line="360" w:lineRule="auto"/>
              <w:jc w:val="both"/>
              <w:rPr>
                <w:rFonts w:ascii="Arial" w:hAnsi="Arial" w:cs="Arial"/>
                <w:sz w:val="24"/>
                <w:szCs w:val="24"/>
              </w:rPr>
            </w:pPr>
            <w:r>
              <w:rPr>
                <w:rFonts w:ascii="Arial" w:eastAsia="Arial" w:hAnsi="Arial" w:cs="Arial"/>
                <w:b/>
                <w:color w:val="1F3864" w:themeColor="accent1" w:themeShade="80"/>
                <w:sz w:val="24"/>
                <w:szCs w:val="24"/>
              </w:rPr>
              <w:t>DOSIS</w:t>
            </w:r>
          </w:p>
        </w:tc>
      </w:tr>
      <w:tr w:rsidR="00397699" w:rsidRPr="009241AE" w14:paraId="2EB6876D" w14:textId="77777777" w:rsidTr="0039769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48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E4AF030" w14:textId="09376961" w:rsidR="00397699" w:rsidRDefault="00397699" w:rsidP="00397699">
            <w:pPr>
              <w:spacing w:after="160" w:line="360" w:lineRule="auto"/>
              <w:jc w:val="both"/>
              <w:rPr>
                <w:rFonts w:ascii="Arial" w:hAnsi="Arial" w:cs="Arial"/>
                <w:sz w:val="24"/>
                <w:szCs w:val="24"/>
              </w:rPr>
            </w:pPr>
          </w:p>
          <w:p w14:paraId="622038FF" w14:textId="77777777" w:rsidR="00397699" w:rsidRDefault="00397699" w:rsidP="00397699">
            <w:pPr>
              <w:spacing w:after="160" w:line="360" w:lineRule="auto"/>
              <w:jc w:val="both"/>
              <w:rPr>
                <w:rFonts w:ascii="Arial" w:hAnsi="Arial" w:cs="Arial"/>
                <w:sz w:val="24"/>
                <w:szCs w:val="24"/>
              </w:rPr>
            </w:pPr>
            <w:r>
              <w:rPr>
                <w:rFonts w:ascii="Arial" w:hAnsi="Arial" w:cs="Arial"/>
                <w:sz w:val="24"/>
                <w:szCs w:val="24"/>
              </w:rPr>
              <w:t>Uso de extracto del 1% al 10% en las formulaciones.</w:t>
            </w:r>
          </w:p>
          <w:p w14:paraId="1DFDDA90" w14:textId="77AA7A3C" w:rsidR="00397699" w:rsidRPr="00370BF5" w:rsidRDefault="00397699" w:rsidP="00397699">
            <w:pPr>
              <w:spacing w:after="160" w:line="360" w:lineRule="auto"/>
              <w:jc w:val="both"/>
              <w:rPr>
                <w:rFonts w:ascii="Arial" w:hAnsi="Arial" w:cs="Arial"/>
                <w:sz w:val="24"/>
                <w:szCs w:val="24"/>
              </w:rPr>
            </w:pPr>
          </w:p>
        </w:tc>
      </w:tr>
      <w:tr w:rsidR="00561793" w:rsidRPr="009241AE" w14:paraId="3056E89E" w14:textId="77777777" w:rsidTr="0039769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397699">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39769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397699">
            <w:pPr>
              <w:spacing w:line="360" w:lineRule="auto"/>
              <w:jc w:val="both"/>
              <w:rPr>
                <w:rFonts w:ascii="Arial" w:hAnsi="Arial" w:cs="Arial"/>
                <w:sz w:val="24"/>
                <w:szCs w:val="24"/>
              </w:rPr>
            </w:pPr>
          </w:p>
          <w:p w14:paraId="2DD26071" w14:textId="77777777" w:rsidR="00561793" w:rsidRDefault="00F72203" w:rsidP="00397699">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397699" w:rsidRPr="00370BF5" w:rsidRDefault="00397699" w:rsidP="00397699">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AF54D" w14:textId="77777777" w:rsidR="00A51301" w:rsidRDefault="00A51301" w:rsidP="00C93E31">
      <w:pPr>
        <w:spacing w:after="0" w:line="240" w:lineRule="auto"/>
      </w:pPr>
      <w:r>
        <w:separator/>
      </w:r>
    </w:p>
  </w:endnote>
  <w:endnote w:type="continuationSeparator" w:id="0">
    <w:p w14:paraId="1CAABAE8" w14:textId="77777777" w:rsidR="00A51301" w:rsidRDefault="00A51301"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6087F" w14:textId="77777777" w:rsidR="00A51301" w:rsidRDefault="00A51301" w:rsidP="00C93E31">
      <w:pPr>
        <w:spacing w:after="0" w:line="240" w:lineRule="auto"/>
      </w:pPr>
      <w:r>
        <w:separator/>
      </w:r>
    </w:p>
  </w:footnote>
  <w:footnote w:type="continuationSeparator" w:id="0">
    <w:p w14:paraId="0121FB89" w14:textId="77777777" w:rsidR="00A51301" w:rsidRDefault="00A51301"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0637"/>
    <w:rsid w:val="001C17A0"/>
    <w:rsid w:val="001C67E0"/>
    <w:rsid w:val="002657B2"/>
    <w:rsid w:val="00276186"/>
    <w:rsid w:val="00286CEA"/>
    <w:rsid w:val="002B482E"/>
    <w:rsid w:val="002B7F9D"/>
    <w:rsid w:val="002C08C1"/>
    <w:rsid w:val="002F19FC"/>
    <w:rsid w:val="003331FF"/>
    <w:rsid w:val="00370BF5"/>
    <w:rsid w:val="00383491"/>
    <w:rsid w:val="003923D3"/>
    <w:rsid w:val="00397699"/>
    <w:rsid w:val="003A5DFD"/>
    <w:rsid w:val="003B0F29"/>
    <w:rsid w:val="0040758E"/>
    <w:rsid w:val="00456623"/>
    <w:rsid w:val="00462405"/>
    <w:rsid w:val="00465F0F"/>
    <w:rsid w:val="00477D6C"/>
    <w:rsid w:val="004822A8"/>
    <w:rsid w:val="0049398B"/>
    <w:rsid w:val="004C6C55"/>
    <w:rsid w:val="00502B75"/>
    <w:rsid w:val="00561793"/>
    <w:rsid w:val="005924B1"/>
    <w:rsid w:val="005929A9"/>
    <w:rsid w:val="006105EB"/>
    <w:rsid w:val="00615359"/>
    <w:rsid w:val="00693976"/>
    <w:rsid w:val="006A7DB4"/>
    <w:rsid w:val="006E190A"/>
    <w:rsid w:val="006F1925"/>
    <w:rsid w:val="00745BCE"/>
    <w:rsid w:val="00746F96"/>
    <w:rsid w:val="00753473"/>
    <w:rsid w:val="00781B5C"/>
    <w:rsid w:val="007B0B54"/>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51301"/>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80841"/>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3531">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118987756">
      <w:bodyDiv w:val="1"/>
      <w:marLeft w:val="0"/>
      <w:marRight w:val="0"/>
      <w:marTop w:val="0"/>
      <w:marBottom w:val="0"/>
      <w:divBdr>
        <w:top w:val="none" w:sz="0" w:space="0" w:color="auto"/>
        <w:left w:val="none" w:sz="0" w:space="0" w:color="auto"/>
        <w:bottom w:val="none" w:sz="0" w:space="0" w:color="auto"/>
        <w:right w:val="none" w:sz="0" w:space="0" w:color="auto"/>
      </w:divBdr>
    </w:div>
    <w:div w:id="1313097365">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772698671">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31643587">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865</Words>
  <Characters>4762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2025-03-06T18:33:00Z</dcterms:created>
  <dcterms:modified xsi:type="dcterms:W3CDTF">2025-07-26T16:17:00Z</dcterms:modified>
</cp:coreProperties>
</file>