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3171B51" w:rsidR="00383491" w:rsidRDefault="008A150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F138ADE" wp14:editId="187FB231">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BC32643" w14:textId="77777777" w:rsidR="008A150A" w:rsidRDefault="008A150A" w:rsidP="008A150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38ADE"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4BC32643" w14:textId="77777777" w:rsidR="008A150A" w:rsidRDefault="008A150A" w:rsidP="008A150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EF6C13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FC7E69F" w:rsidR="00383491" w:rsidRPr="00DE6685" w:rsidRDefault="00A1033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FC7E69F" w:rsidR="00383491" w:rsidRPr="00DE6685" w:rsidRDefault="00A1033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4CEA88F" w:rsidR="008F552B" w:rsidRDefault="00A10331" w:rsidP="009241AE">
      <w:pPr>
        <w:spacing w:line="360" w:lineRule="auto"/>
        <w:jc w:val="center"/>
        <w:rPr>
          <w:rFonts w:ascii="Arial" w:hAnsi="Arial" w:cs="Arial"/>
          <w:b/>
          <w:bCs/>
          <w:color w:val="1F3864" w:themeColor="accent1" w:themeShade="80"/>
          <w:sz w:val="48"/>
          <w:szCs w:val="48"/>
        </w:rPr>
      </w:pPr>
      <w:bookmarkStart w:id="0" w:name="_Hlk170901815"/>
      <w:r w:rsidRPr="00A10331">
        <w:rPr>
          <w:rFonts w:ascii="Arial" w:hAnsi="Arial" w:cs="Arial"/>
          <w:b/>
          <w:bCs/>
          <w:color w:val="1F3864" w:themeColor="accent1" w:themeShade="80"/>
          <w:sz w:val="48"/>
          <w:szCs w:val="48"/>
        </w:rPr>
        <w:t>ÁCIDO MÁLICO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7257242" w:rsidR="00DE6685" w:rsidRPr="00A10331" w:rsidRDefault="00AC49FB" w:rsidP="009241AE">
            <w:pPr>
              <w:spacing w:line="360" w:lineRule="auto"/>
              <w:jc w:val="both"/>
              <w:rPr>
                <w:rFonts w:ascii="Arial" w:hAnsi="Arial" w:cs="Arial"/>
                <w:sz w:val="24"/>
                <w:szCs w:val="24"/>
              </w:rPr>
            </w:pPr>
            <w:r w:rsidRPr="00A10331">
              <w:rPr>
                <w:rFonts w:ascii="Arial" w:hAnsi="Arial" w:cs="Arial"/>
                <w:sz w:val="24"/>
                <w:szCs w:val="24"/>
              </w:rPr>
              <w:t>Nombre Q</w:t>
            </w:r>
            <w:r w:rsidR="00DE6685" w:rsidRPr="00A10331">
              <w:rPr>
                <w:rFonts w:ascii="Arial" w:hAnsi="Arial" w:cs="Arial"/>
                <w:sz w:val="24"/>
                <w:szCs w:val="24"/>
              </w:rPr>
              <w:t>uímico:</w:t>
            </w:r>
            <w:r w:rsidR="00745BCE" w:rsidRPr="00A10331">
              <w:rPr>
                <w:rFonts w:ascii="Arial" w:hAnsi="Arial" w:cs="Arial"/>
                <w:sz w:val="24"/>
                <w:szCs w:val="24"/>
              </w:rPr>
              <w:t xml:space="preserve"> </w:t>
            </w:r>
            <w:r w:rsidR="00A10331" w:rsidRPr="00A10331">
              <w:rPr>
                <w:rFonts w:ascii="Arial" w:hAnsi="Arial" w:cs="Arial"/>
                <w:sz w:val="24"/>
                <w:szCs w:val="24"/>
              </w:rPr>
              <w:t>Ácido Málico</w:t>
            </w:r>
          </w:p>
          <w:p w14:paraId="207EC96B" w14:textId="34379B06" w:rsidR="00DE6685" w:rsidRPr="00A10331" w:rsidRDefault="00DE6685" w:rsidP="009241AE">
            <w:pPr>
              <w:spacing w:line="360" w:lineRule="auto"/>
              <w:jc w:val="both"/>
              <w:rPr>
                <w:rFonts w:ascii="Arial" w:hAnsi="Arial" w:cs="Arial"/>
                <w:sz w:val="24"/>
                <w:szCs w:val="24"/>
              </w:rPr>
            </w:pPr>
            <w:r w:rsidRPr="00A10331">
              <w:rPr>
                <w:rFonts w:ascii="Arial" w:hAnsi="Arial" w:cs="Arial"/>
                <w:sz w:val="24"/>
                <w:szCs w:val="24"/>
              </w:rPr>
              <w:t>Sinónimos:</w:t>
            </w:r>
            <w:r w:rsidR="00A21D43" w:rsidRPr="00A10331">
              <w:rPr>
                <w:rFonts w:ascii="Arial" w:hAnsi="Arial" w:cs="Arial"/>
                <w:sz w:val="24"/>
                <w:szCs w:val="24"/>
              </w:rPr>
              <w:t xml:space="preserve"> </w:t>
            </w:r>
            <w:r w:rsidR="00A10331" w:rsidRPr="00A10331">
              <w:rPr>
                <w:rFonts w:ascii="Arial" w:hAnsi="Arial" w:cs="Arial"/>
                <w:sz w:val="24"/>
                <w:szCs w:val="24"/>
              </w:rPr>
              <w:t>Ácido hidroxisuccínico, Ácido de Manzana</w:t>
            </w:r>
          </w:p>
          <w:p w14:paraId="3F394E59" w14:textId="101FEEAB" w:rsidR="002B7F9D" w:rsidRPr="00A10331" w:rsidRDefault="00DE6685" w:rsidP="00E375E2">
            <w:pPr>
              <w:spacing w:line="360" w:lineRule="auto"/>
              <w:jc w:val="both"/>
              <w:rPr>
                <w:rFonts w:ascii="Arial" w:hAnsi="Arial" w:cs="Arial"/>
                <w:sz w:val="24"/>
                <w:szCs w:val="24"/>
              </w:rPr>
            </w:pPr>
            <w:r w:rsidRPr="00A10331">
              <w:rPr>
                <w:rFonts w:ascii="Arial" w:hAnsi="Arial" w:cs="Arial"/>
                <w:sz w:val="24"/>
                <w:szCs w:val="24"/>
              </w:rPr>
              <w:t>Formula Química:</w:t>
            </w:r>
            <w:r w:rsidR="00B57A4D" w:rsidRPr="00A10331">
              <w:rPr>
                <w:rFonts w:ascii="Arial" w:hAnsi="Arial" w:cs="Arial"/>
                <w:sz w:val="24"/>
                <w:szCs w:val="24"/>
              </w:rPr>
              <w:t xml:space="preserve"> </w:t>
            </w:r>
            <w:r w:rsidR="00A10331" w:rsidRPr="00A10331">
              <w:rPr>
                <w:rFonts w:ascii="Arial" w:hAnsi="Arial" w:cs="Arial"/>
                <w:sz w:val="24"/>
                <w:szCs w:val="24"/>
              </w:rPr>
              <w:t>C</w:t>
            </w:r>
            <w:r w:rsidR="00A10331" w:rsidRPr="00A10331">
              <w:rPr>
                <w:rFonts w:ascii="Cambria Math" w:hAnsi="Cambria Math" w:cs="Cambria Math"/>
                <w:sz w:val="24"/>
                <w:szCs w:val="24"/>
              </w:rPr>
              <w:t>₄</w:t>
            </w:r>
            <w:r w:rsidR="00A10331" w:rsidRPr="00A10331">
              <w:rPr>
                <w:rFonts w:ascii="Arial" w:hAnsi="Arial" w:cs="Arial"/>
                <w:sz w:val="24"/>
                <w:szCs w:val="24"/>
              </w:rPr>
              <w:t>H</w:t>
            </w:r>
            <w:r w:rsidR="00A10331" w:rsidRPr="00A10331">
              <w:rPr>
                <w:rFonts w:ascii="Cambria Math" w:hAnsi="Cambria Math" w:cs="Cambria Math"/>
                <w:sz w:val="24"/>
                <w:szCs w:val="24"/>
              </w:rPr>
              <w:t>₆</w:t>
            </w:r>
            <w:r w:rsidR="00A10331" w:rsidRPr="00A10331">
              <w:rPr>
                <w:rFonts w:ascii="Arial" w:hAnsi="Arial" w:cs="Arial"/>
                <w:sz w:val="24"/>
                <w:szCs w:val="24"/>
              </w:rPr>
              <w:t>O</w:t>
            </w:r>
            <w:r w:rsidR="00A10331" w:rsidRPr="00A10331">
              <w:rPr>
                <w:rFonts w:ascii="Cambria Math" w:hAnsi="Cambria Math" w:cs="Cambria Math"/>
                <w:sz w:val="24"/>
                <w:szCs w:val="24"/>
              </w:rPr>
              <w:t>₅</w:t>
            </w:r>
          </w:p>
          <w:p w14:paraId="79785DB3" w14:textId="79DE081B" w:rsidR="00E375E2" w:rsidRPr="00A10331" w:rsidRDefault="00E375E2" w:rsidP="00E375E2">
            <w:pPr>
              <w:spacing w:line="360" w:lineRule="auto"/>
              <w:jc w:val="both"/>
              <w:rPr>
                <w:rFonts w:ascii="Arial" w:hAnsi="Arial" w:cs="Arial"/>
                <w:sz w:val="24"/>
                <w:szCs w:val="24"/>
              </w:rPr>
            </w:pPr>
            <w:r w:rsidRPr="00A10331">
              <w:rPr>
                <w:rFonts w:ascii="Arial" w:hAnsi="Arial" w:cs="Arial"/>
                <w:sz w:val="24"/>
                <w:szCs w:val="24"/>
              </w:rPr>
              <w:t>CAS</w:t>
            </w:r>
            <w:r w:rsidR="00FB6E80" w:rsidRPr="00A10331">
              <w:rPr>
                <w:rFonts w:ascii="Arial" w:hAnsi="Arial" w:cs="Arial"/>
                <w:sz w:val="24"/>
                <w:szCs w:val="24"/>
              </w:rPr>
              <w:t>:</w:t>
            </w:r>
            <w:r w:rsidR="00A10331" w:rsidRPr="00A10331">
              <w:rPr>
                <w:rFonts w:ascii="Arial" w:hAnsi="Arial" w:cs="Arial"/>
                <w:sz w:val="24"/>
                <w:szCs w:val="24"/>
              </w:rPr>
              <w:t xml:space="preserve"> 6915-15-7 (DL-Ácido Málico), 617-48-1 (L-Ácido Málico)</w:t>
            </w:r>
          </w:p>
          <w:p w14:paraId="0BC1535B" w14:textId="7149AC8B" w:rsidR="000E135B" w:rsidRPr="00A10331" w:rsidRDefault="00DE6685" w:rsidP="009241AE">
            <w:pPr>
              <w:spacing w:line="360" w:lineRule="auto"/>
              <w:jc w:val="both"/>
              <w:rPr>
                <w:rFonts w:ascii="Arial" w:hAnsi="Arial" w:cs="Arial"/>
                <w:sz w:val="24"/>
                <w:szCs w:val="24"/>
              </w:rPr>
            </w:pPr>
            <w:r w:rsidRPr="00A10331">
              <w:rPr>
                <w:rFonts w:ascii="Arial" w:hAnsi="Arial" w:cs="Arial"/>
                <w:sz w:val="24"/>
                <w:szCs w:val="24"/>
              </w:rPr>
              <w:t>EINECS:</w:t>
            </w:r>
            <w:r w:rsidR="00A21D43" w:rsidRPr="00A10331">
              <w:rPr>
                <w:rFonts w:ascii="Arial" w:hAnsi="Arial" w:cs="Arial"/>
                <w:sz w:val="24"/>
                <w:szCs w:val="24"/>
              </w:rPr>
              <w:t xml:space="preserve"> </w:t>
            </w:r>
            <w:r w:rsidR="00A10331" w:rsidRPr="00A10331">
              <w:rPr>
                <w:rFonts w:ascii="Arial" w:hAnsi="Arial" w:cs="Arial"/>
                <w:sz w:val="24"/>
                <w:szCs w:val="24"/>
              </w:rPr>
              <w:t>230-022-8</w:t>
            </w:r>
          </w:p>
          <w:p w14:paraId="30E0FB5F" w14:textId="31DFC9B3" w:rsidR="00A21D43" w:rsidRPr="00A10331" w:rsidRDefault="00A10331" w:rsidP="009241AE">
            <w:pPr>
              <w:spacing w:line="360" w:lineRule="auto"/>
              <w:jc w:val="both"/>
              <w:rPr>
                <w:rFonts w:ascii="Arial" w:hAnsi="Arial" w:cs="Arial"/>
                <w:sz w:val="24"/>
                <w:szCs w:val="24"/>
              </w:rPr>
            </w:pPr>
            <w:r>
              <w:rPr>
                <w:rFonts w:ascii="Arial" w:hAnsi="Arial" w:cs="Arial"/>
                <w:sz w:val="24"/>
                <w:szCs w:val="24"/>
              </w:rPr>
              <w:t xml:space="preserve">FEMA: </w:t>
            </w:r>
            <w:r w:rsidRPr="00A10331">
              <w:rPr>
                <w:rFonts w:ascii="Arial" w:hAnsi="Arial" w:cs="Arial"/>
                <w:sz w:val="24"/>
                <w:szCs w:val="24"/>
              </w:rPr>
              <w:t>2657</w:t>
            </w:r>
          </w:p>
          <w:p w14:paraId="585CF48C" w14:textId="77777777" w:rsidR="00DE6685" w:rsidRPr="00A10331" w:rsidRDefault="00DE6685" w:rsidP="009241AE">
            <w:pPr>
              <w:spacing w:line="360" w:lineRule="auto"/>
              <w:jc w:val="both"/>
              <w:rPr>
                <w:rFonts w:ascii="Arial" w:hAnsi="Arial" w:cs="Arial"/>
                <w:sz w:val="24"/>
                <w:szCs w:val="24"/>
              </w:rPr>
            </w:pPr>
            <w:r w:rsidRPr="00A10331">
              <w:rPr>
                <w:rFonts w:ascii="Arial" w:hAnsi="Arial" w:cs="Arial"/>
                <w:sz w:val="24"/>
                <w:szCs w:val="24"/>
              </w:rPr>
              <w:t xml:space="preserve">Identificación de la empresa: QUIMIFOREN S.A.S </w:t>
            </w:r>
          </w:p>
          <w:p w14:paraId="52E71EFA" w14:textId="751BE8AD" w:rsidR="00A10331" w:rsidRPr="00A10331" w:rsidRDefault="00A10331" w:rsidP="009241AE">
            <w:pPr>
              <w:spacing w:line="360" w:lineRule="auto"/>
              <w:jc w:val="both"/>
              <w:rPr>
                <w:rFonts w:ascii="Arial" w:hAnsi="Arial" w:cs="Arial"/>
                <w:sz w:val="24"/>
                <w:szCs w:val="24"/>
              </w:rPr>
            </w:pPr>
            <w:r w:rsidRPr="00A10331">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D0942B7" w14:textId="77777777" w:rsidR="00A21D43" w:rsidRDefault="00DE0A4F" w:rsidP="00FB6E80">
            <w:pPr>
              <w:spacing w:line="360" w:lineRule="auto"/>
              <w:jc w:val="both"/>
              <w:rPr>
                <w:rFonts w:ascii="Arial" w:hAnsi="Arial" w:cs="Arial"/>
                <w:sz w:val="24"/>
                <w:szCs w:val="24"/>
              </w:rPr>
            </w:pPr>
            <w:r w:rsidRPr="00DE0A4F">
              <w:rPr>
                <w:rFonts w:ascii="Arial" w:hAnsi="Arial" w:cs="Arial"/>
                <w:sz w:val="24"/>
                <w:szCs w:val="24"/>
              </w:rPr>
              <w:t>El Ácido Málico es un compuesto orgánico presente de forma natural en diversas frutas, especialmente en las manzanas. Se presenta como un polvo cristalino blanco o ligeramente amarillento, altamente soluble en agua y etanol. Es ampliamente utilizado como acidulante en la industria alimentaria, en productos farmacéuticos, cosméticos y químicos. Su función principal es mejorar el sabor, la estabilidad y la absorción de ingredientes en diversas formulaciones. Gracias a sus propiedades humectantes y exfoliantes, también se emplea en el cuidado de la piel y la higiene personal.</w:t>
            </w:r>
          </w:p>
          <w:p w14:paraId="740EF0EB" w14:textId="082A6249" w:rsidR="00DE0A4F" w:rsidRPr="00286CEA" w:rsidRDefault="00DE0A4F"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2A2B4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00A6801" w14:textId="77777777" w:rsidR="00A10331" w:rsidRDefault="00A10331" w:rsidP="008A150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8A150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05DFA6B0" w14:textId="77777777" w:rsidR="00A10331" w:rsidRDefault="00A10331" w:rsidP="008A150A">
                  <w:pPr>
                    <w:framePr w:hSpace="141" w:wrap="around" w:vAnchor="text" w:hAnchor="margin" w:y="334"/>
                    <w:spacing w:line="276" w:lineRule="auto"/>
                    <w:jc w:val="center"/>
                    <w:rPr>
                      <w:rFonts w:ascii="Arial" w:hAnsi="Arial" w:cs="Arial"/>
                      <w:b/>
                      <w:bCs/>
                      <w:sz w:val="24"/>
                      <w:szCs w:val="24"/>
                    </w:rPr>
                  </w:pPr>
                </w:p>
                <w:p w14:paraId="57B2EA9E" w14:textId="77777777" w:rsidR="00286CEA" w:rsidRDefault="00A10331" w:rsidP="008A150A">
                  <w:pPr>
                    <w:framePr w:hSpace="141" w:wrap="around" w:vAnchor="text" w:hAnchor="margin" w:y="334"/>
                    <w:spacing w:line="276" w:lineRule="auto"/>
                    <w:jc w:val="center"/>
                    <w:rPr>
                      <w:rFonts w:ascii="Arial" w:hAnsi="Arial" w:cs="Arial"/>
                      <w:b/>
                      <w:bCs/>
                      <w:sz w:val="24"/>
                      <w:szCs w:val="24"/>
                    </w:rPr>
                  </w:pPr>
                  <w:r w:rsidRPr="00A10331">
                    <w:rPr>
                      <w:rFonts w:ascii="Arial" w:hAnsi="Arial" w:cs="Arial"/>
                      <w:b/>
                      <w:bCs/>
                      <w:sz w:val="24"/>
                      <w:szCs w:val="24"/>
                    </w:rPr>
                    <w:lastRenderedPageBreak/>
                    <w:t>ÁCIDO MÁLICO</w:t>
                  </w:r>
                </w:p>
                <w:p w14:paraId="06CDA201" w14:textId="1F8F4E13" w:rsidR="00A10331" w:rsidRPr="001519DA" w:rsidRDefault="00A10331" w:rsidP="008A150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A15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E5A1AE3" w:rsidR="00286CEA" w:rsidRPr="00286CEA" w:rsidRDefault="00A10331" w:rsidP="008A150A">
                  <w:pPr>
                    <w:framePr w:hSpace="141" w:wrap="around" w:vAnchor="text" w:hAnchor="margin" w:y="334"/>
                    <w:spacing w:line="360" w:lineRule="auto"/>
                    <w:jc w:val="center"/>
                    <w:rPr>
                      <w:rFonts w:ascii="Arial" w:hAnsi="Arial" w:cs="Arial"/>
                      <w:sz w:val="24"/>
                      <w:szCs w:val="24"/>
                    </w:rPr>
                  </w:pPr>
                  <w:r w:rsidRPr="00A10331">
                    <w:rPr>
                      <w:rFonts w:ascii="Arial" w:hAnsi="Arial" w:cs="Arial"/>
                      <w:sz w:val="24"/>
                      <w:szCs w:val="24"/>
                    </w:rPr>
                    <w:t>Sólido cristalino o 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A15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0B5F6C2" w:rsidR="00286CEA" w:rsidRPr="00286CEA" w:rsidRDefault="00A10331" w:rsidP="008A150A">
                  <w:pPr>
                    <w:framePr w:hSpace="141" w:wrap="around" w:vAnchor="text" w:hAnchor="margin" w:y="334"/>
                    <w:spacing w:line="360" w:lineRule="auto"/>
                    <w:jc w:val="center"/>
                    <w:rPr>
                      <w:rFonts w:ascii="Arial" w:hAnsi="Arial" w:cs="Arial"/>
                      <w:sz w:val="24"/>
                      <w:szCs w:val="24"/>
                    </w:rPr>
                  </w:pPr>
                  <w:r w:rsidRPr="00A10331">
                    <w:rPr>
                      <w:rFonts w:ascii="Arial" w:hAnsi="Arial" w:cs="Arial"/>
                      <w:sz w:val="24"/>
                      <w:szCs w:val="24"/>
                    </w:rPr>
                    <w:t>Blanco o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A15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140484B" w:rsidR="00286CEA" w:rsidRPr="00286CEA" w:rsidRDefault="00A10331" w:rsidP="008A150A">
                  <w:pPr>
                    <w:framePr w:hSpace="141" w:wrap="around" w:vAnchor="text" w:hAnchor="margin" w:y="334"/>
                    <w:spacing w:line="360" w:lineRule="auto"/>
                    <w:jc w:val="center"/>
                    <w:rPr>
                      <w:rFonts w:ascii="Arial" w:hAnsi="Arial" w:cs="Arial"/>
                      <w:sz w:val="24"/>
                      <w:szCs w:val="24"/>
                    </w:rPr>
                  </w:pPr>
                  <w:r w:rsidRPr="00A10331">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A15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E39B410" w:rsidR="00286CEA" w:rsidRPr="00286CEA" w:rsidRDefault="00DE0A4F" w:rsidP="008A150A">
                  <w:pPr>
                    <w:framePr w:hSpace="141" w:wrap="around" w:vAnchor="text" w:hAnchor="margin" w:y="334"/>
                    <w:spacing w:line="360" w:lineRule="auto"/>
                    <w:jc w:val="center"/>
                    <w:rPr>
                      <w:rFonts w:ascii="Arial" w:hAnsi="Arial" w:cs="Arial"/>
                      <w:sz w:val="24"/>
                      <w:szCs w:val="24"/>
                    </w:rPr>
                  </w:pPr>
                  <w:r w:rsidRPr="00DE0A4F">
                    <w:rPr>
                      <w:rFonts w:ascii="Arial" w:hAnsi="Arial" w:cs="Arial"/>
                      <w:sz w:val="24"/>
                      <w:szCs w:val="24"/>
                    </w:rPr>
                    <w:t>Alta solubilidad en agua y etanol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A15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5BB9078" w:rsidR="00286CEA" w:rsidRPr="00286CEA" w:rsidRDefault="00DE0A4F" w:rsidP="008A150A">
                  <w:pPr>
                    <w:framePr w:hSpace="141" w:wrap="around" w:vAnchor="text" w:hAnchor="margin" w:y="334"/>
                    <w:spacing w:line="360" w:lineRule="auto"/>
                    <w:jc w:val="center"/>
                    <w:rPr>
                      <w:rFonts w:ascii="Arial" w:hAnsi="Arial" w:cs="Arial"/>
                      <w:sz w:val="24"/>
                      <w:szCs w:val="24"/>
                    </w:rPr>
                  </w:pPr>
                  <w:r w:rsidRPr="00DE0A4F">
                    <w:rPr>
                      <w:rFonts w:ascii="Arial" w:hAnsi="Arial" w:cs="Arial"/>
                      <w:sz w:val="24"/>
                      <w:szCs w:val="24"/>
                    </w:rPr>
                    <w:t>2.2 - 3.5 (en solución acuosa al 1%)</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A15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8D09A6B" w:rsidR="00286CEA" w:rsidRPr="00286CEA" w:rsidRDefault="00DE0A4F" w:rsidP="008A150A">
                  <w:pPr>
                    <w:framePr w:hSpace="141" w:wrap="around" w:vAnchor="text" w:hAnchor="margin" w:y="334"/>
                    <w:spacing w:line="360" w:lineRule="auto"/>
                    <w:jc w:val="center"/>
                    <w:rPr>
                      <w:rFonts w:ascii="Arial" w:hAnsi="Arial" w:cs="Arial"/>
                      <w:sz w:val="24"/>
                      <w:szCs w:val="24"/>
                    </w:rPr>
                  </w:pPr>
                  <w:r w:rsidRPr="00DE0A4F">
                    <w:rPr>
                      <w:rFonts w:ascii="Arial" w:hAnsi="Arial" w:cs="Arial"/>
                      <w:sz w:val="24"/>
                      <w:szCs w:val="24"/>
                    </w:rPr>
                    <w:t>134.09 g/mol</w:t>
                  </w:r>
                </w:p>
              </w:tc>
            </w:tr>
            <w:tr w:rsidR="00286CEA" w:rsidRPr="00370BF5" w14:paraId="5EFDB2AB" w14:textId="77777777" w:rsidTr="009B4F27">
              <w:trPr>
                <w:trHeight w:val="17"/>
                <w:jc w:val="center"/>
              </w:trPr>
              <w:tc>
                <w:tcPr>
                  <w:tcW w:w="3160" w:type="dxa"/>
                </w:tcPr>
                <w:p w14:paraId="4F5978FB" w14:textId="34C25929" w:rsidR="00286CEA" w:rsidRPr="00286CEA" w:rsidRDefault="00FD058D" w:rsidP="008A150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71A3B42B" w:rsidR="00286CEA" w:rsidRPr="00286CEA" w:rsidRDefault="00DE0A4F" w:rsidP="008A150A">
                  <w:pPr>
                    <w:framePr w:hSpace="141" w:wrap="around" w:vAnchor="text" w:hAnchor="margin" w:y="334"/>
                    <w:tabs>
                      <w:tab w:val="left" w:pos="846"/>
                    </w:tabs>
                    <w:spacing w:line="360" w:lineRule="auto"/>
                    <w:jc w:val="center"/>
                    <w:rPr>
                      <w:rFonts w:ascii="Arial" w:hAnsi="Arial" w:cs="Arial"/>
                      <w:sz w:val="24"/>
                      <w:szCs w:val="24"/>
                    </w:rPr>
                  </w:pPr>
                  <w:r w:rsidRPr="00DE0A4F">
                    <w:rPr>
                      <w:rFonts w:ascii="Arial" w:hAnsi="Arial" w:cs="Arial"/>
                      <w:sz w:val="24"/>
                      <w:szCs w:val="24"/>
                    </w:rPr>
                    <w:t>127 - 132°C</w:t>
                  </w:r>
                </w:p>
              </w:tc>
            </w:tr>
            <w:bookmarkEnd w:id="1"/>
          </w:tbl>
          <w:p w14:paraId="3043D15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E0A4F" w:rsidRPr="00370BF5" w:rsidRDefault="00DE0A4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A2B44">
              <w:trPr>
                <w:trHeight w:val="258"/>
                <w:jc w:val="center"/>
              </w:trPr>
              <w:tc>
                <w:tcPr>
                  <w:tcW w:w="3278" w:type="dxa"/>
                </w:tcPr>
                <w:p w14:paraId="4C81F593" w14:textId="77777777" w:rsidR="00DE0A4F" w:rsidRDefault="00DE0A4F" w:rsidP="008A150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8A150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6802116" w14:textId="77777777" w:rsidR="00DE0A4F" w:rsidRDefault="00DE0A4F" w:rsidP="008A150A">
                  <w:pPr>
                    <w:framePr w:hSpace="141" w:wrap="around" w:vAnchor="text" w:hAnchor="margin" w:y="334"/>
                    <w:jc w:val="center"/>
                    <w:rPr>
                      <w:rFonts w:ascii="Arial" w:hAnsi="Arial" w:cs="Arial"/>
                      <w:b/>
                      <w:bCs/>
                      <w:sz w:val="24"/>
                      <w:szCs w:val="24"/>
                    </w:rPr>
                  </w:pPr>
                </w:p>
                <w:p w14:paraId="70C6D256" w14:textId="77777777" w:rsidR="002B482E" w:rsidRDefault="00DE0A4F" w:rsidP="008A150A">
                  <w:pPr>
                    <w:framePr w:hSpace="141" w:wrap="around" w:vAnchor="text" w:hAnchor="margin" w:y="334"/>
                    <w:jc w:val="center"/>
                    <w:rPr>
                      <w:rFonts w:ascii="Arial" w:hAnsi="Arial" w:cs="Arial"/>
                      <w:b/>
                      <w:bCs/>
                      <w:sz w:val="24"/>
                      <w:szCs w:val="24"/>
                    </w:rPr>
                  </w:pPr>
                  <w:r w:rsidRPr="00DE0A4F">
                    <w:rPr>
                      <w:rFonts w:ascii="Arial" w:hAnsi="Arial" w:cs="Arial"/>
                      <w:b/>
                      <w:bCs/>
                      <w:sz w:val="24"/>
                      <w:szCs w:val="24"/>
                    </w:rPr>
                    <w:t>ÁCIDO MÁLICO</w:t>
                  </w:r>
                </w:p>
                <w:p w14:paraId="52935837" w14:textId="4DD49E39" w:rsidR="00DE0A4F" w:rsidRPr="001519DA" w:rsidRDefault="00DE0A4F" w:rsidP="008A150A">
                  <w:pPr>
                    <w:framePr w:hSpace="141" w:wrap="around" w:vAnchor="text" w:hAnchor="margin" w:y="334"/>
                    <w:jc w:val="center"/>
                    <w:rPr>
                      <w:rFonts w:ascii="Arial" w:hAnsi="Arial" w:cs="Arial"/>
                      <w:b/>
                      <w:bCs/>
                      <w:sz w:val="24"/>
                      <w:szCs w:val="24"/>
                    </w:rPr>
                  </w:pPr>
                </w:p>
              </w:tc>
            </w:tr>
            <w:bookmarkEnd w:id="2"/>
            <w:tr w:rsidR="002A2B44" w:rsidRPr="00370BF5" w14:paraId="4942E3B8" w14:textId="77777777" w:rsidTr="002A2B44">
              <w:trPr>
                <w:trHeight w:val="536"/>
                <w:jc w:val="center"/>
              </w:trPr>
              <w:tc>
                <w:tcPr>
                  <w:tcW w:w="3278" w:type="dxa"/>
                </w:tcPr>
                <w:p w14:paraId="57DC68FD" w14:textId="7B9958EF" w:rsidR="002A2B44" w:rsidRPr="002A2B44" w:rsidRDefault="002A2B44" w:rsidP="008A150A">
                  <w:pPr>
                    <w:framePr w:hSpace="141" w:wrap="around" w:vAnchor="text" w:hAnchor="margin" w:y="334"/>
                    <w:jc w:val="center"/>
                    <w:rPr>
                      <w:rFonts w:ascii="Arial" w:hAnsi="Arial" w:cs="Arial"/>
                      <w:sz w:val="24"/>
                      <w:szCs w:val="24"/>
                    </w:rPr>
                  </w:pPr>
                  <w:r>
                    <w:rPr>
                      <w:rFonts w:ascii="Arial" w:eastAsia="Times New Roman" w:hAnsi="Arial" w:cs="Arial"/>
                      <w:color w:val="000000"/>
                      <w:sz w:val="24"/>
                      <w:szCs w:val="24"/>
                      <w:lang w:eastAsia="es-CO"/>
                    </w:rPr>
                    <w:t>E</w:t>
                  </w:r>
                  <w:r w:rsidRPr="002A2B44">
                    <w:rPr>
                      <w:rFonts w:ascii="Arial" w:eastAsia="Times New Roman" w:hAnsi="Arial" w:cs="Arial"/>
                      <w:color w:val="000000"/>
                      <w:sz w:val="24"/>
                      <w:szCs w:val="24"/>
                      <w:lang w:eastAsia="es-CO"/>
                    </w:rPr>
                    <w:t>nsayo (%)</w:t>
                  </w:r>
                </w:p>
              </w:tc>
              <w:tc>
                <w:tcPr>
                  <w:tcW w:w="3278" w:type="dxa"/>
                </w:tcPr>
                <w:p w14:paraId="524557B7" w14:textId="455F1C47" w:rsidR="002A2B44" w:rsidRPr="002A2B44" w:rsidRDefault="002A2B44" w:rsidP="008A150A">
                  <w:pPr>
                    <w:framePr w:hSpace="141" w:wrap="around" w:vAnchor="text" w:hAnchor="margin" w:y="334"/>
                    <w:jc w:val="center"/>
                    <w:rPr>
                      <w:rFonts w:ascii="Arial" w:hAnsi="Arial" w:cs="Arial"/>
                      <w:sz w:val="24"/>
                      <w:szCs w:val="24"/>
                    </w:rPr>
                  </w:pPr>
                  <w:r w:rsidRPr="002A2B44">
                    <w:rPr>
                      <w:rFonts w:ascii="Arial" w:eastAsia="Times New Roman" w:hAnsi="Arial" w:cs="Arial"/>
                      <w:color w:val="000000"/>
                      <w:sz w:val="24"/>
                      <w:szCs w:val="24"/>
                      <w:lang w:eastAsia="es-CO"/>
                    </w:rPr>
                    <w:t>99.0 - 100.5</w:t>
                  </w:r>
                </w:p>
              </w:tc>
            </w:tr>
            <w:tr w:rsidR="002A2B44" w:rsidRPr="002A2B44" w14:paraId="2E554C7A" w14:textId="77777777" w:rsidTr="002A2B44">
              <w:tblPrEx>
                <w:jc w:val="left"/>
              </w:tblPrEx>
              <w:trPr>
                <w:trHeight w:val="600"/>
              </w:trPr>
              <w:tc>
                <w:tcPr>
                  <w:tcW w:w="3278" w:type="dxa"/>
                </w:tcPr>
                <w:p w14:paraId="6D047BE6" w14:textId="234DAD61"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R</w:t>
                  </w:r>
                  <w:r w:rsidRPr="002A2B44">
                    <w:rPr>
                      <w:rFonts w:ascii="Arial" w:eastAsia="Times New Roman" w:hAnsi="Arial" w:cs="Arial"/>
                      <w:color w:val="000000"/>
                      <w:sz w:val="24"/>
                      <w:szCs w:val="24"/>
                      <w:lang w:eastAsia="es-CO"/>
                    </w:rPr>
                    <w:t>otación específica</w:t>
                  </w:r>
                </w:p>
              </w:tc>
              <w:tc>
                <w:tcPr>
                  <w:tcW w:w="3278" w:type="dxa"/>
                </w:tcPr>
                <w:p w14:paraId="601204F6" w14:textId="1CE5C927"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sidRPr="002A2B44">
                    <w:rPr>
                      <w:rFonts w:ascii="Arial" w:eastAsia="Times New Roman" w:hAnsi="Arial" w:cs="Arial"/>
                      <w:color w:val="000000"/>
                      <w:sz w:val="24"/>
                      <w:szCs w:val="24"/>
                      <w:lang w:eastAsia="es-CO"/>
                    </w:rPr>
                    <w:t>-0.1 - +0.1</w:t>
                  </w:r>
                </w:p>
              </w:tc>
            </w:tr>
            <w:tr w:rsidR="002A2B44" w:rsidRPr="002A2B44" w14:paraId="18A295AB" w14:textId="77777777" w:rsidTr="002A2B44">
              <w:tblPrEx>
                <w:jc w:val="left"/>
              </w:tblPrEx>
              <w:trPr>
                <w:trHeight w:val="600"/>
              </w:trPr>
              <w:tc>
                <w:tcPr>
                  <w:tcW w:w="3278" w:type="dxa"/>
                </w:tcPr>
                <w:p w14:paraId="1963A882" w14:textId="25D29AD0"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R</w:t>
                  </w:r>
                  <w:r w:rsidRPr="002A2B44">
                    <w:rPr>
                      <w:rFonts w:ascii="Arial" w:eastAsia="Times New Roman" w:hAnsi="Arial" w:cs="Arial"/>
                      <w:color w:val="000000"/>
                      <w:sz w:val="24"/>
                      <w:szCs w:val="24"/>
                      <w:lang w:eastAsia="es-CO"/>
                    </w:rPr>
                    <w:t>ango de fusión (°c)</w:t>
                  </w:r>
                </w:p>
              </w:tc>
              <w:tc>
                <w:tcPr>
                  <w:tcW w:w="3278" w:type="dxa"/>
                </w:tcPr>
                <w:p w14:paraId="1F4441F2" w14:textId="3DFFAC25"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sidRPr="002A2B44">
                    <w:rPr>
                      <w:rFonts w:ascii="Arial" w:eastAsia="Times New Roman" w:hAnsi="Arial" w:cs="Arial"/>
                      <w:color w:val="000000"/>
                      <w:sz w:val="24"/>
                      <w:szCs w:val="24"/>
                      <w:lang w:eastAsia="es-CO"/>
                    </w:rPr>
                    <w:t>127 - 132</w:t>
                  </w:r>
                </w:p>
              </w:tc>
            </w:tr>
            <w:tr w:rsidR="002A2B44" w:rsidRPr="002A2B44" w14:paraId="0BC59501" w14:textId="77777777" w:rsidTr="002A2B44">
              <w:tblPrEx>
                <w:jc w:val="left"/>
              </w:tblPrEx>
              <w:trPr>
                <w:trHeight w:val="600"/>
              </w:trPr>
              <w:tc>
                <w:tcPr>
                  <w:tcW w:w="3278" w:type="dxa"/>
                </w:tcPr>
                <w:p w14:paraId="30546FCD" w14:textId="15C58906"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I</w:t>
                  </w:r>
                  <w:r w:rsidRPr="002A2B44">
                    <w:rPr>
                      <w:rFonts w:ascii="Arial" w:eastAsia="Times New Roman" w:hAnsi="Arial" w:cs="Arial"/>
                      <w:color w:val="000000"/>
                      <w:sz w:val="24"/>
                      <w:szCs w:val="24"/>
                      <w:lang w:eastAsia="es-CO"/>
                    </w:rPr>
                    <w:t>nsolubles en agua (%)</w:t>
                  </w:r>
                </w:p>
              </w:tc>
              <w:tc>
                <w:tcPr>
                  <w:tcW w:w="3278" w:type="dxa"/>
                </w:tcPr>
                <w:p w14:paraId="3251EB88" w14:textId="34D580B8"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0.1</w:t>
                  </w:r>
                </w:p>
              </w:tc>
            </w:tr>
            <w:tr w:rsidR="00355424" w:rsidRPr="002A2B44" w14:paraId="05FB4309" w14:textId="77777777" w:rsidTr="00355424">
              <w:tblPrEx>
                <w:jc w:val="left"/>
              </w:tblPrEx>
              <w:trPr>
                <w:trHeight w:val="900"/>
              </w:trPr>
              <w:tc>
                <w:tcPr>
                  <w:tcW w:w="3278" w:type="dxa"/>
                </w:tcPr>
                <w:p w14:paraId="35F1FD9D" w14:textId="1D3D3456" w:rsidR="00355424" w:rsidRPr="002A2B44" w:rsidRDefault="0035542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b/>
                    <w:t>C</w:t>
                  </w:r>
                  <w:r w:rsidRPr="002A2B44">
                    <w:rPr>
                      <w:rFonts w:ascii="Arial" w:eastAsia="Times New Roman" w:hAnsi="Arial" w:cs="Arial"/>
                      <w:color w:val="000000"/>
                      <w:sz w:val="24"/>
                      <w:szCs w:val="24"/>
                      <w:lang w:eastAsia="es-CO"/>
                    </w:rPr>
                    <w:t>enizas sulfatadas (%)</w:t>
                  </w:r>
                </w:p>
              </w:tc>
              <w:tc>
                <w:tcPr>
                  <w:tcW w:w="3278" w:type="dxa"/>
                </w:tcPr>
                <w:p w14:paraId="14AA14FB" w14:textId="0FFAB58C" w:rsidR="00355424" w:rsidRPr="002A2B44" w:rsidRDefault="0035542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0.1</w:t>
                  </w:r>
                </w:p>
              </w:tc>
            </w:tr>
            <w:tr w:rsidR="00355424" w:rsidRPr="002A2B44" w14:paraId="13476B2B" w14:textId="77777777" w:rsidTr="00355424">
              <w:tblPrEx>
                <w:jc w:val="left"/>
              </w:tblPrEx>
              <w:trPr>
                <w:trHeight w:val="900"/>
              </w:trPr>
              <w:tc>
                <w:tcPr>
                  <w:tcW w:w="3278" w:type="dxa"/>
                </w:tcPr>
                <w:p w14:paraId="3D1BB14D" w14:textId="1657EADD" w:rsidR="00355424" w:rsidRPr="002A2B44" w:rsidRDefault="0035542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b/>
                    <w:t>Á</w:t>
                  </w:r>
                  <w:r w:rsidRPr="002A2B44">
                    <w:rPr>
                      <w:rFonts w:ascii="Arial" w:eastAsia="Times New Roman" w:hAnsi="Arial" w:cs="Arial"/>
                      <w:color w:val="000000"/>
                      <w:sz w:val="24"/>
                      <w:szCs w:val="24"/>
                      <w:lang w:eastAsia="es-CO"/>
                    </w:rPr>
                    <w:t>cido fumárico (%)</w:t>
                  </w:r>
                </w:p>
              </w:tc>
              <w:tc>
                <w:tcPr>
                  <w:tcW w:w="3278" w:type="dxa"/>
                </w:tcPr>
                <w:p w14:paraId="6E9494B8" w14:textId="61630682" w:rsidR="00355424" w:rsidRPr="002A2B44" w:rsidRDefault="0035542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10</w:t>
                  </w:r>
                </w:p>
              </w:tc>
            </w:tr>
            <w:tr w:rsidR="002A2B44" w:rsidRPr="002A2B44" w14:paraId="4A0B243C" w14:textId="77777777" w:rsidTr="002A2B44">
              <w:tblPrEx>
                <w:jc w:val="left"/>
              </w:tblPrEx>
              <w:trPr>
                <w:trHeight w:val="900"/>
              </w:trPr>
              <w:tc>
                <w:tcPr>
                  <w:tcW w:w="3278" w:type="dxa"/>
                </w:tcPr>
                <w:p w14:paraId="7BF5FCF4" w14:textId="4A4BF720"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Á</w:t>
                  </w:r>
                  <w:r w:rsidRPr="002A2B44">
                    <w:rPr>
                      <w:rFonts w:ascii="Arial" w:eastAsia="Times New Roman" w:hAnsi="Arial" w:cs="Arial"/>
                      <w:color w:val="000000"/>
                      <w:sz w:val="24"/>
                      <w:szCs w:val="24"/>
                      <w:lang w:eastAsia="es-CO"/>
                    </w:rPr>
                    <w:t>cido maleico (%)</w:t>
                  </w:r>
                </w:p>
              </w:tc>
              <w:tc>
                <w:tcPr>
                  <w:tcW w:w="3278" w:type="dxa"/>
                </w:tcPr>
                <w:p w14:paraId="26F61833" w14:textId="7615DC82"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0.05</w:t>
                  </w:r>
                </w:p>
              </w:tc>
            </w:tr>
            <w:tr w:rsidR="002A2B44" w:rsidRPr="002A2B44" w14:paraId="2434EA5E" w14:textId="77777777" w:rsidTr="002A2B44">
              <w:tblPrEx>
                <w:jc w:val="left"/>
              </w:tblPrEx>
              <w:trPr>
                <w:trHeight w:val="900"/>
              </w:trPr>
              <w:tc>
                <w:tcPr>
                  <w:tcW w:w="3278" w:type="dxa"/>
                </w:tcPr>
                <w:p w14:paraId="2879E51E" w14:textId="420E5206"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M</w:t>
                  </w:r>
                  <w:r w:rsidRPr="002A2B44">
                    <w:rPr>
                      <w:rFonts w:ascii="Arial" w:eastAsia="Times New Roman" w:hAnsi="Arial" w:cs="Arial"/>
                      <w:color w:val="000000"/>
                      <w:sz w:val="24"/>
                      <w:szCs w:val="24"/>
                      <w:lang w:eastAsia="es-CO"/>
                    </w:rPr>
                    <w:t>etales pesados (ppm)</w:t>
                  </w:r>
                </w:p>
              </w:tc>
              <w:tc>
                <w:tcPr>
                  <w:tcW w:w="3278" w:type="dxa"/>
                </w:tcPr>
                <w:p w14:paraId="67578923" w14:textId="18A2247D"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10</w:t>
                  </w:r>
                </w:p>
              </w:tc>
            </w:tr>
            <w:tr w:rsidR="002A2B44" w:rsidRPr="002A2B44" w14:paraId="5050120C" w14:textId="77777777" w:rsidTr="002A2B44">
              <w:tblPrEx>
                <w:jc w:val="left"/>
              </w:tblPrEx>
              <w:trPr>
                <w:trHeight w:val="900"/>
              </w:trPr>
              <w:tc>
                <w:tcPr>
                  <w:tcW w:w="3278" w:type="dxa"/>
                </w:tcPr>
                <w:p w14:paraId="1D0FEC25" w14:textId="0AD82D39"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w:t>
                  </w:r>
                  <w:r w:rsidRPr="002A2B44">
                    <w:rPr>
                      <w:rFonts w:ascii="Arial" w:eastAsia="Times New Roman" w:hAnsi="Arial" w:cs="Arial"/>
                      <w:color w:val="000000"/>
                      <w:sz w:val="24"/>
                      <w:szCs w:val="24"/>
                      <w:lang w:eastAsia="es-CO"/>
                    </w:rPr>
                    <w:t>rsénico (ppm)</w:t>
                  </w:r>
                </w:p>
              </w:tc>
              <w:tc>
                <w:tcPr>
                  <w:tcW w:w="3278" w:type="dxa"/>
                </w:tcPr>
                <w:p w14:paraId="06E312AC" w14:textId="48DCB8C8"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2</w:t>
                  </w:r>
                </w:p>
              </w:tc>
            </w:tr>
            <w:tr w:rsidR="002A2B44" w:rsidRPr="002A2B44" w14:paraId="22A26587" w14:textId="77777777" w:rsidTr="002A2B44">
              <w:tblPrEx>
                <w:jc w:val="left"/>
              </w:tblPrEx>
              <w:trPr>
                <w:trHeight w:val="600"/>
              </w:trPr>
              <w:tc>
                <w:tcPr>
                  <w:tcW w:w="3278" w:type="dxa"/>
                </w:tcPr>
                <w:p w14:paraId="2AD12DBA" w14:textId="451E65E5"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w:t>
                  </w:r>
                  <w:r w:rsidRPr="002A2B44">
                    <w:rPr>
                      <w:rFonts w:ascii="Arial" w:eastAsia="Times New Roman" w:hAnsi="Arial" w:cs="Arial"/>
                      <w:color w:val="000000"/>
                      <w:sz w:val="24"/>
                      <w:szCs w:val="24"/>
                      <w:lang w:eastAsia="es-CO"/>
                    </w:rPr>
                    <w:t>lomo (ppm)</w:t>
                  </w:r>
                </w:p>
              </w:tc>
              <w:tc>
                <w:tcPr>
                  <w:tcW w:w="3278" w:type="dxa"/>
                </w:tcPr>
                <w:p w14:paraId="35D40A78" w14:textId="0E1D5845"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2</w:t>
                  </w:r>
                </w:p>
              </w:tc>
            </w:tr>
            <w:tr w:rsidR="002A2B44" w:rsidRPr="002A2B44" w14:paraId="00E66850" w14:textId="77777777" w:rsidTr="002A2B44">
              <w:tblPrEx>
                <w:jc w:val="left"/>
              </w:tblPrEx>
              <w:trPr>
                <w:trHeight w:val="600"/>
              </w:trPr>
              <w:tc>
                <w:tcPr>
                  <w:tcW w:w="3278" w:type="dxa"/>
                </w:tcPr>
                <w:p w14:paraId="4B1DADE8" w14:textId="43CDADE0"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ercurio (ppm)</w:t>
                  </w:r>
                </w:p>
              </w:tc>
              <w:tc>
                <w:tcPr>
                  <w:tcW w:w="3278" w:type="dxa"/>
                </w:tcPr>
                <w:p w14:paraId="4CA56A28" w14:textId="0931AAD3"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2A2B44">
                    <w:rPr>
                      <w:rFonts w:ascii="Arial" w:eastAsia="Times New Roman" w:hAnsi="Arial" w:cs="Arial"/>
                      <w:color w:val="000000"/>
                      <w:sz w:val="24"/>
                      <w:szCs w:val="24"/>
                      <w:lang w:eastAsia="es-CO"/>
                    </w:rPr>
                    <w:t>áx 1</w:t>
                  </w:r>
                </w:p>
              </w:tc>
            </w:tr>
            <w:tr w:rsidR="002A2B44" w:rsidRPr="002A2B44" w14:paraId="270688AC" w14:textId="77777777" w:rsidTr="002A2B44">
              <w:tblPrEx>
                <w:jc w:val="left"/>
              </w:tblPrEx>
              <w:trPr>
                <w:trHeight w:val="600"/>
              </w:trPr>
              <w:tc>
                <w:tcPr>
                  <w:tcW w:w="3278" w:type="dxa"/>
                </w:tcPr>
                <w:p w14:paraId="223C6822" w14:textId="48EEAF9B"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w:t>
                  </w:r>
                  <w:r w:rsidRPr="002A2B44">
                    <w:rPr>
                      <w:rFonts w:ascii="Arial" w:eastAsia="Times New Roman" w:hAnsi="Arial" w:cs="Arial"/>
                      <w:color w:val="000000"/>
                      <w:sz w:val="24"/>
                      <w:szCs w:val="24"/>
                      <w:lang w:eastAsia="es-CO"/>
                    </w:rPr>
                    <w:t>rueba de identificación</w:t>
                  </w:r>
                </w:p>
              </w:tc>
              <w:tc>
                <w:tcPr>
                  <w:tcW w:w="3278" w:type="dxa"/>
                </w:tcPr>
                <w:p w14:paraId="02739422" w14:textId="5DCBADF5" w:rsidR="002A2B44" w:rsidRPr="002A2B44" w:rsidRDefault="002A2B44" w:rsidP="008A150A">
                  <w:pPr>
                    <w:framePr w:hSpace="141" w:wrap="around" w:vAnchor="text" w:hAnchor="margin" w:y="334"/>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w:t>
                  </w:r>
                  <w:r w:rsidRPr="002A2B44">
                    <w:rPr>
                      <w:rFonts w:ascii="Arial" w:eastAsia="Times New Roman" w:hAnsi="Arial" w:cs="Arial"/>
                      <w:color w:val="000000"/>
                      <w:sz w:val="24"/>
                      <w:szCs w:val="24"/>
                      <w:lang w:eastAsia="es-CO"/>
                    </w:rPr>
                    <w:t>bsorción ir</w:t>
                  </w:r>
                </w:p>
              </w:tc>
            </w:tr>
          </w:tbl>
          <w:p w14:paraId="531062DF" w14:textId="77777777" w:rsidR="00BE1442" w:rsidRDefault="00BE1442" w:rsidP="001C676C">
            <w:pPr>
              <w:spacing w:line="360" w:lineRule="auto"/>
              <w:jc w:val="both"/>
              <w:rPr>
                <w:rFonts w:ascii="Arial" w:hAnsi="Arial" w:cs="Arial"/>
                <w:sz w:val="24"/>
                <w:szCs w:val="24"/>
              </w:rPr>
            </w:pPr>
          </w:p>
          <w:p w14:paraId="3587C321" w14:textId="5FA4724E" w:rsidR="001C676C" w:rsidRPr="00370BF5" w:rsidRDefault="001C676C" w:rsidP="001C676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787699B2" w:rsidR="002F19FC" w:rsidRDefault="002F19FC" w:rsidP="002F19FC">
            <w:pPr>
              <w:spacing w:line="360" w:lineRule="auto"/>
              <w:jc w:val="both"/>
              <w:rPr>
                <w:rFonts w:ascii="Arial" w:hAnsi="Arial" w:cs="Arial"/>
                <w:sz w:val="24"/>
                <w:szCs w:val="24"/>
              </w:rPr>
            </w:pPr>
          </w:p>
          <w:p w14:paraId="30E534A4" w14:textId="77777777" w:rsidR="001C676C" w:rsidRPr="001C676C" w:rsidRDefault="001C676C" w:rsidP="00DE0A4F">
            <w:pPr>
              <w:spacing w:line="360" w:lineRule="auto"/>
              <w:jc w:val="both"/>
              <w:rPr>
                <w:rFonts w:ascii="Arial" w:hAnsi="Arial" w:cs="Arial"/>
                <w:b/>
                <w:sz w:val="24"/>
                <w:szCs w:val="24"/>
              </w:rPr>
            </w:pPr>
            <w:r w:rsidRPr="001C676C">
              <w:rPr>
                <w:rFonts w:ascii="Arial" w:hAnsi="Arial" w:cs="Arial"/>
                <w:b/>
                <w:sz w:val="24"/>
                <w:szCs w:val="24"/>
              </w:rPr>
              <w:t>Industria alimentaria</w:t>
            </w:r>
          </w:p>
          <w:p w14:paraId="230CBAC5" w14:textId="6CC48CF9" w:rsidR="00DE0A4F" w:rsidRPr="00DE0A4F" w:rsidRDefault="001C676C" w:rsidP="00DE0A4F">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Se usa como acidulante y regulador de acidez en bebidas carbonatadas, jugos, caramelos, productos lácteos, salsas, aderezos y productos horneados. Mejora el sabor y estabilidad de los alimentos y bebidas. También es utilizado en la producción de vinos para ajustar la acidez y mejorar el perfil sensorial.</w:t>
            </w:r>
          </w:p>
          <w:p w14:paraId="3A65E964" w14:textId="77777777" w:rsidR="00DE0A4F" w:rsidRPr="00DE0A4F" w:rsidRDefault="00DE0A4F" w:rsidP="00DE0A4F">
            <w:pPr>
              <w:spacing w:line="360" w:lineRule="auto"/>
              <w:jc w:val="both"/>
              <w:rPr>
                <w:rFonts w:ascii="Arial" w:hAnsi="Arial" w:cs="Arial"/>
                <w:sz w:val="24"/>
                <w:szCs w:val="24"/>
              </w:rPr>
            </w:pPr>
          </w:p>
          <w:p w14:paraId="671B423F" w14:textId="77777777" w:rsidR="001C676C" w:rsidRPr="001C676C" w:rsidRDefault="001C676C" w:rsidP="00DE0A4F">
            <w:pPr>
              <w:spacing w:line="360" w:lineRule="auto"/>
              <w:jc w:val="both"/>
              <w:rPr>
                <w:rFonts w:ascii="Arial" w:hAnsi="Arial" w:cs="Arial"/>
                <w:b/>
                <w:sz w:val="24"/>
                <w:szCs w:val="24"/>
              </w:rPr>
            </w:pPr>
            <w:r w:rsidRPr="001C676C">
              <w:rPr>
                <w:rFonts w:ascii="Arial" w:hAnsi="Arial" w:cs="Arial"/>
                <w:b/>
                <w:sz w:val="24"/>
                <w:szCs w:val="24"/>
              </w:rPr>
              <w:t>Industria farmacéutica</w:t>
            </w:r>
          </w:p>
          <w:p w14:paraId="72B7624A" w14:textId="173858E3" w:rsidR="00DE0A4F" w:rsidRPr="00DE0A4F" w:rsidRDefault="001C676C" w:rsidP="00DE0A4F">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Se emplea en formulaciones de medicamentos y suplementos nutricionales, ya que interviene en el metabolismo energético del cuerpo (ciclo de Krebs). También se utiliza en formulaciones para mejorar la absorción de ciertos fármacos.</w:t>
            </w:r>
          </w:p>
          <w:p w14:paraId="00429D3C" w14:textId="77777777" w:rsidR="00DE0A4F" w:rsidRPr="00DE0A4F" w:rsidRDefault="00DE0A4F" w:rsidP="00DE0A4F">
            <w:pPr>
              <w:spacing w:line="360" w:lineRule="auto"/>
              <w:jc w:val="both"/>
              <w:rPr>
                <w:rFonts w:ascii="Arial" w:hAnsi="Arial" w:cs="Arial"/>
                <w:sz w:val="24"/>
                <w:szCs w:val="24"/>
              </w:rPr>
            </w:pPr>
          </w:p>
          <w:p w14:paraId="675A58C8" w14:textId="77777777" w:rsidR="001C676C" w:rsidRPr="001C676C" w:rsidRDefault="001C676C" w:rsidP="00DE0A4F">
            <w:pPr>
              <w:spacing w:line="360" w:lineRule="auto"/>
              <w:jc w:val="both"/>
              <w:rPr>
                <w:rFonts w:ascii="Arial" w:hAnsi="Arial" w:cs="Arial"/>
                <w:b/>
                <w:sz w:val="24"/>
                <w:szCs w:val="24"/>
              </w:rPr>
            </w:pPr>
            <w:r w:rsidRPr="001C676C">
              <w:rPr>
                <w:rFonts w:ascii="Arial" w:hAnsi="Arial" w:cs="Arial"/>
                <w:b/>
                <w:sz w:val="24"/>
                <w:szCs w:val="24"/>
              </w:rPr>
              <w:t>Cosmética y cuidado personal</w:t>
            </w:r>
          </w:p>
          <w:p w14:paraId="1696AD17" w14:textId="5698D21C" w:rsidR="00DE0A4F" w:rsidRPr="00DE0A4F" w:rsidRDefault="001C676C" w:rsidP="00DE0A4F">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Agente humectante y exfoliante en productos para el cuidado de la piel, como cremas anti-envejecimiento, exfoliantes y tratamientos para el acné. También se emplea en productos capilares y enjuagues bucales para mejorar la frescura y el pH.</w:t>
            </w:r>
          </w:p>
          <w:p w14:paraId="2D7AF7DE" w14:textId="77777777" w:rsidR="00DE0A4F" w:rsidRPr="00DE0A4F" w:rsidRDefault="00DE0A4F" w:rsidP="00DE0A4F">
            <w:pPr>
              <w:spacing w:line="360" w:lineRule="auto"/>
              <w:jc w:val="both"/>
              <w:rPr>
                <w:rFonts w:ascii="Arial" w:hAnsi="Arial" w:cs="Arial"/>
                <w:sz w:val="24"/>
                <w:szCs w:val="24"/>
              </w:rPr>
            </w:pPr>
          </w:p>
          <w:p w14:paraId="3FC15364" w14:textId="35304AB6" w:rsidR="001C676C" w:rsidRPr="001C676C" w:rsidRDefault="001C676C" w:rsidP="00DE0A4F">
            <w:pPr>
              <w:spacing w:line="360" w:lineRule="auto"/>
              <w:jc w:val="both"/>
              <w:rPr>
                <w:rFonts w:ascii="Arial" w:hAnsi="Arial" w:cs="Arial"/>
                <w:b/>
                <w:sz w:val="24"/>
                <w:szCs w:val="24"/>
              </w:rPr>
            </w:pPr>
            <w:r w:rsidRPr="001C676C">
              <w:rPr>
                <w:rFonts w:ascii="Arial" w:hAnsi="Arial" w:cs="Arial"/>
                <w:b/>
                <w:sz w:val="24"/>
                <w:szCs w:val="24"/>
              </w:rPr>
              <w:t>Industria química</w:t>
            </w:r>
            <w:r w:rsidR="00DE0A4F" w:rsidRPr="001C676C">
              <w:rPr>
                <w:rFonts w:ascii="Arial" w:hAnsi="Arial" w:cs="Arial"/>
                <w:b/>
                <w:sz w:val="24"/>
                <w:szCs w:val="24"/>
              </w:rPr>
              <w:t xml:space="preserve"> </w:t>
            </w:r>
          </w:p>
          <w:p w14:paraId="6183BD72" w14:textId="76A8E749" w:rsidR="00DE0A4F" w:rsidRPr="00DE0A4F" w:rsidRDefault="00DE0A4F" w:rsidP="00DE0A4F">
            <w:pPr>
              <w:spacing w:line="360" w:lineRule="auto"/>
              <w:jc w:val="both"/>
              <w:rPr>
                <w:rFonts w:ascii="Arial" w:hAnsi="Arial" w:cs="Arial"/>
                <w:sz w:val="24"/>
                <w:szCs w:val="24"/>
              </w:rPr>
            </w:pPr>
            <w:r w:rsidRPr="00DE0A4F">
              <w:rPr>
                <w:rFonts w:ascii="Arial" w:hAnsi="Arial" w:cs="Arial"/>
                <w:sz w:val="24"/>
                <w:szCs w:val="24"/>
              </w:rPr>
              <w:lastRenderedPageBreak/>
              <w:t>Se usa en la producción de resinas sintéticas, adhesivos y plastificantes. También forma parte de formulaciones de detergentes y productos de limpieza por su capacidad para eliminar residuos minerales y mejorar la efectividad de los agentes tensoactivos.</w:t>
            </w:r>
          </w:p>
          <w:p w14:paraId="16079A81" w14:textId="77777777" w:rsidR="00DE0A4F" w:rsidRPr="00DE0A4F" w:rsidRDefault="00DE0A4F" w:rsidP="00DE0A4F">
            <w:pPr>
              <w:spacing w:line="360" w:lineRule="auto"/>
              <w:jc w:val="both"/>
              <w:rPr>
                <w:rFonts w:ascii="Arial" w:hAnsi="Arial" w:cs="Arial"/>
                <w:sz w:val="24"/>
                <w:szCs w:val="24"/>
              </w:rPr>
            </w:pPr>
          </w:p>
          <w:p w14:paraId="0E1E77D7" w14:textId="77777777" w:rsidR="001C676C" w:rsidRPr="001C676C" w:rsidRDefault="00DE0A4F" w:rsidP="00DE0A4F">
            <w:pPr>
              <w:spacing w:line="360" w:lineRule="auto"/>
              <w:jc w:val="both"/>
              <w:rPr>
                <w:rFonts w:ascii="Arial" w:hAnsi="Arial" w:cs="Arial"/>
                <w:b/>
                <w:sz w:val="24"/>
                <w:szCs w:val="24"/>
              </w:rPr>
            </w:pPr>
            <w:r w:rsidRPr="001C676C">
              <w:rPr>
                <w:rFonts w:ascii="Arial" w:hAnsi="Arial" w:cs="Arial"/>
                <w:b/>
                <w:sz w:val="24"/>
                <w:szCs w:val="24"/>
              </w:rPr>
              <w:t>Ag</w:t>
            </w:r>
            <w:r w:rsidR="001C676C" w:rsidRPr="001C676C">
              <w:rPr>
                <w:rFonts w:ascii="Arial" w:hAnsi="Arial" w:cs="Arial"/>
                <w:b/>
                <w:sz w:val="24"/>
                <w:szCs w:val="24"/>
              </w:rPr>
              <w:t>ricultura</w:t>
            </w:r>
          </w:p>
          <w:p w14:paraId="3CBF0368" w14:textId="04F43316" w:rsidR="00DE0A4F" w:rsidRPr="00DE0A4F" w:rsidRDefault="001C676C" w:rsidP="00DE0A4F">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Utilizado en la formulación de fertilizantes y productos fitosanitarios para mejorar la absorción de nutrientes en las plantas. También se usa como aditivo en la alimentación animal.</w:t>
            </w:r>
          </w:p>
          <w:p w14:paraId="06F27DA2" w14:textId="77777777" w:rsidR="00DE0A4F" w:rsidRPr="00DE0A4F" w:rsidRDefault="00DE0A4F" w:rsidP="00DE0A4F">
            <w:pPr>
              <w:spacing w:line="360" w:lineRule="auto"/>
              <w:jc w:val="both"/>
              <w:rPr>
                <w:rFonts w:ascii="Arial" w:hAnsi="Arial" w:cs="Arial"/>
                <w:sz w:val="24"/>
                <w:szCs w:val="24"/>
              </w:rPr>
            </w:pPr>
          </w:p>
          <w:p w14:paraId="0914A7D0" w14:textId="77777777" w:rsidR="001C676C" w:rsidRPr="001C676C" w:rsidRDefault="001C676C" w:rsidP="00DE0A4F">
            <w:pPr>
              <w:spacing w:line="360" w:lineRule="auto"/>
              <w:jc w:val="both"/>
              <w:rPr>
                <w:rFonts w:ascii="Arial" w:hAnsi="Arial" w:cs="Arial"/>
                <w:b/>
                <w:sz w:val="24"/>
                <w:szCs w:val="24"/>
              </w:rPr>
            </w:pPr>
            <w:r w:rsidRPr="001C676C">
              <w:rPr>
                <w:rFonts w:ascii="Arial" w:hAnsi="Arial" w:cs="Arial"/>
                <w:b/>
                <w:sz w:val="24"/>
                <w:szCs w:val="24"/>
              </w:rPr>
              <w:t>Industria textil y del cuero</w:t>
            </w:r>
          </w:p>
          <w:p w14:paraId="3242FFD6" w14:textId="25C2C3F3" w:rsidR="001519DA" w:rsidRDefault="001C676C" w:rsidP="00DE0A4F">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Se emplea en procesos de curtido de cuero y en tratamientos de textiles para mejorar la fijación de colores y suavidad de los tejidos.</w:t>
            </w:r>
          </w:p>
          <w:p w14:paraId="46B97B2A" w14:textId="1FCA62F4" w:rsidR="00DE0A4F" w:rsidRPr="00370BF5" w:rsidRDefault="00DE0A4F" w:rsidP="00DE0A4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E087017" w14:textId="3BE4181F" w:rsidR="00DE0A4F" w:rsidRPr="00DE0A4F" w:rsidRDefault="001C676C" w:rsidP="001C676C">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Usar guantes, gafas de seguridad y mascarilla para evitar el contacto con la piel y la inhalación del polvo.</w:t>
            </w:r>
          </w:p>
          <w:p w14:paraId="14C0EB6A" w14:textId="387E24BE" w:rsidR="00DE0A4F" w:rsidRPr="00DE0A4F" w:rsidRDefault="001C676C" w:rsidP="001C676C">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Manipular en áreas bien ventiladas para evitar acumulación de polvo.</w:t>
            </w:r>
          </w:p>
          <w:p w14:paraId="55690B28" w14:textId="77777777" w:rsidR="0049398B" w:rsidRDefault="0049398B" w:rsidP="00FB6E80">
            <w:pPr>
              <w:spacing w:line="360" w:lineRule="auto"/>
              <w:jc w:val="both"/>
              <w:rPr>
                <w:rFonts w:ascii="Arial" w:hAnsi="Arial" w:cs="Arial"/>
                <w:sz w:val="24"/>
                <w:szCs w:val="24"/>
              </w:rPr>
            </w:pPr>
          </w:p>
          <w:p w14:paraId="1643A1BA" w14:textId="34E83AD7" w:rsidR="00DE0A4F" w:rsidRPr="00370BF5" w:rsidRDefault="00DE0A4F"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9DDDEDD" w14:textId="77777777" w:rsidR="00693976" w:rsidRDefault="00693976" w:rsidP="00FB6E80">
            <w:pPr>
              <w:spacing w:line="360" w:lineRule="auto"/>
              <w:jc w:val="both"/>
              <w:rPr>
                <w:rFonts w:ascii="Arial" w:hAnsi="Arial" w:cs="Arial"/>
                <w:sz w:val="24"/>
                <w:szCs w:val="24"/>
              </w:rPr>
            </w:pPr>
          </w:p>
          <w:p w14:paraId="0D4C33B3" w14:textId="5A5471CD" w:rsidR="00DE0A4F" w:rsidRPr="00DE0A4F" w:rsidRDefault="001C676C" w:rsidP="001C676C">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Conservar en un lugar seco y fresco, alejado de fuentes de humedad.</w:t>
            </w:r>
          </w:p>
          <w:p w14:paraId="3F680111" w14:textId="0615DD6F" w:rsidR="00DE0A4F" w:rsidRPr="00DE0A4F" w:rsidRDefault="001C676C" w:rsidP="001C676C">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Mantener en envases herméticos y correctamente etiquetados.</w:t>
            </w:r>
          </w:p>
          <w:p w14:paraId="13FDB502" w14:textId="749EAB13" w:rsidR="00DE0A4F" w:rsidRPr="00DE0A4F" w:rsidRDefault="001C676C" w:rsidP="001C676C">
            <w:pPr>
              <w:spacing w:line="360" w:lineRule="auto"/>
              <w:jc w:val="both"/>
              <w:rPr>
                <w:rFonts w:ascii="Arial" w:hAnsi="Arial" w:cs="Arial"/>
                <w:sz w:val="24"/>
                <w:szCs w:val="24"/>
              </w:rPr>
            </w:pPr>
            <w:r w:rsidRPr="00341894">
              <w:rPr>
                <w:rFonts w:ascii="Segoe UI Emoji" w:hAnsi="Segoe UI Emoji" w:cs="Segoe UI Emoji"/>
                <w:sz w:val="24"/>
                <w:szCs w:val="24"/>
              </w:rPr>
              <w:t>✔</w:t>
            </w:r>
            <w:r w:rsidR="00DE0A4F" w:rsidRPr="00DE0A4F">
              <w:rPr>
                <w:rFonts w:ascii="Arial" w:hAnsi="Arial" w:cs="Arial"/>
                <w:sz w:val="24"/>
                <w:szCs w:val="24"/>
              </w:rPr>
              <w:t>Evitar la exposición prolongada a la luz y a temperaturas extremas.</w:t>
            </w:r>
          </w:p>
          <w:p w14:paraId="0FDCA399" w14:textId="77777777" w:rsidR="00DE0A4F" w:rsidRDefault="00DE0A4F" w:rsidP="00FB6E80">
            <w:pPr>
              <w:spacing w:line="360" w:lineRule="auto"/>
              <w:jc w:val="both"/>
              <w:rPr>
                <w:rFonts w:ascii="Arial" w:hAnsi="Arial" w:cs="Arial"/>
                <w:sz w:val="24"/>
                <w:szCs w:val="24"/>
              </w:rPr>
            </w:pPr>
          </w:p>
          <w:p w14:paraId="1F2089AD" w14:textId="2B72F2B3" w:rsidR="001C676C" w:rsidRPr="00370BF5" w:rsidRDefault="001C676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A150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A150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B16244E" w:rsidR="00885DA5" w:rsidRPr="00370BF5" w:rsidRDefault="001C676C" w:rsidP="008A150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1A4CDA4" w:rsidR="00885DA5" w:rsidRPr="00370BF5" w:rsidRDefault="001C676C" w:rsidP="008A150A">
                  <w:pPr>
                    <w:framePr w:hSpace="141" w:wrap="around" w:vAnchor="text" w:hAnchor="margin" w:y="334"/>
                    <w:spacing w:line="360" w:lineRule="auto"/>
                    <w:jc w:val="center"/>
                    <w:rPr>
                      <w:rFonts w:ascii="Arial" w:hAnsi="Arial" w:cs="Arial"/>
                      <w:sz w:val="24"/>
                      <w:szCs w:val="24"/>
                    </w:rPr>
                  </w:pPr>
                  <w:r w:rsidRPr="001C676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6F9F6D3" w14:textId="40A71326" w:rsidR="00DE0A4F" w:rsidRPr="00370BF5" w:rsidRDefault="00DE0A4F" w:rsidP="009241AE">
            <w:pPr>
              <w:spacing w:after="160" w:line="360" w:lineRule="auto"/>
              <w:jc w:val="both"/>
              <w:rPr>
                <w:rFonts w:ascii="Arial" w:hAnsi="Arial" w:cs="Arial"/>
                <w:sz w:val="24"/>
                <w:szCs w:val="24"/>
              </w:rPr>
            </w:pPr>
            <w:r w:rsidRPr="00DE0A4F">
              <w:rPr>
                <w:rFonts w:ascii="Arial" w:hAnsi="Arial" w:cs="Arial"/>
                <w:sz w:val="24"/>
                <w:szCs w:val="24"/>
              </w:rPr>
              <w:t>El pr</w:t>
            </w:r>
            <w:r>
              <w:rPr>
                <w:rFonts w:ascii="Arial" w:hAnsi="Arial" w:cs="Arial"/>
                <w:sz w:val="24"/>
                <w:szCs w:val="24"/>
              </w:rPr>
              <w:t>oducto tiene una vida útil de 24</w:t>
            </w:r>
            <w:r w:rsidRPr="00DE0A4F">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885903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E0A4F" w:rsidRPr="00370BF5" w:rsidRDefault="00DE0A4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6D54" w14:textId="77777777" w:rsidR="004E23F2" w:rsidRDefault="004E23F2" w:rsidP="00C93E31">
      <w:pPr>
        <w:spacing w:after="0" w:line="240" w:lineRule="auto"/>
      </w:pPr>
      <w:r>
        <w:separator/>
      </w:r>
    </w:p>
  </w:endnote>
  <w:endnote w:type="continuationSeparator" w:id="0">
    <w:p w14:paraId="0B0D3D69" w14:textId="77777777" w:rsidR="004E23F2" w:rsidRDefault="004E23F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6BE2" w14:textId="77777777" w:rsidR="004E23F2" w:rsidRDefault="004E23F2" w:rsidP="00C93E31">
      <w:pPr>
        <w:spacing w:after="0" w:line="240" w:lineRule="auto"/>
      </w:pPr>
      <w:r>
        <w:separator/>
      </w:r>
    </w:p>
  </w:footnote>
  <w:footnote w:type="continuationSeparator" w:id="0">
    <w:p w14:paraId="4DE1B190" w14:textId="77777777" w:rsidR="004E23F2" w:rsidRDefault="004E23F2"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524"/>
    <w:multiLevelType w:val="multilevel"/>
    <w:tmpl w:val="BD5C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6200D"/>
    <w:multiLevelType w:val="multilevel"/>
    <w:tmpl w:val="AC68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028073">
    <w:abstractNumId w:val="0"/>
  </w:num>
  <w:num w:numId="2" w16cid:durableId="108811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6C"/>
    <w:rsid w:val="001C67E0"/>
    <w:rsid w:val="002657B2"/>
    <w:rsid w:val="00276186"/>
    <w:rsid w:val="00286CEA"/>
    <w:rsid w:val="002A2B44"/>
    <w:rsid w:val="002B482E"/>
    <w:rsid w:val="002B7F9D"/>
    <w:rsid w:val="002C08C1"/>
    <w:rsid w:val="002F19FC"/>
    <w:rsid w:val="003331FF"/>
    <w:rsid w:val="00346081"/>
    <w:rsid w:val="00355424"/>
    <w:rsid w:val="00370BF5"/>
    <w:rsid w:val="00383491"/>
    <w:rsid w:val="003923D3"/>
    <w:rsid w:val="003A5DFD"/>
    <w:rsid w:val="003B0F29"/>
    <w:rsid w:val="0040758E"/>
    <w:rsid w:val="00456623"/>
    <w:rsid w:val="00462405"/>
    <w:rsid w:val="00465F0F"/>
    <w:rsid w:val="00477D6C"/>
    <w:rsid w:val="004822A8"/>
    <w:rsid w:val="0049398B"/>
    <w:rsid w:val="004E23F2"/>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150A"/>
    <w:rsid w:val="008A576A"/>
    <w:rsid w:val="008B179C"/>
    <w:rsid w:val="008C3299"/>
    <w:rsid w:val="008F552B"/>
    <w:rsid w:val="009241AE"/>
    <w:rsid w:val="00937605"/>
    <w:rsid w:val="009511AE"/>
    <w:rsid w:val="009554ED"/>
    <w:rsid w:val="00963F7F"/>
    <w:rsid w:val="00970394"/>
    <w:rsid w:val="00976E5E"/>
    <w:rsid w:val="00A10331"/>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0A4F"/>
    <w:rsid w:val="00DE6685"/>
    <w:rsid w:val="00E375E2"/>
    <w:rsid w:val="00F14D35"/>
    <w:rsid w:val="00F2196E"/>
    <w:rsid w:val="00F72203"/>
    <w:rsid w:val="00F722BD"/>
    <w:rsid w:val="00F73D7A"/>
    <w:rsid w:val="00F75198"/>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4196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37363955">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87689721">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2025-03-13T17:50:00Z</dcterms:created>
  <dcterms:modified xsi:type="dcterms:W3CDTF">2025-07-26T16:20:00Z</dcterms:modified>
</cp:coreProperties>
</file>