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AA03835" w:rsidR="00383491" w:rsidRPr="00320F45" w:rsidRDefault="00CC1437"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1312" behindDoc="0" locked="0" layoutInCell="1" allowOverlap="1" wp14:anchorId="0F99031A" wp14:editId="7B236025">
                <wp:simplePos x="0" y="0"/>
                <wp:positionH relativeFrom="margin">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D052D1C" w14:textId="77777777" w:rsidR="00CC1437" w:rsidRPr="00A85B84" w:rsidRDefault="00CC1437" w:rsidP="00CC1437">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9031A"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PCxtXQ4AgAAbgQAAA4AAAAAAAAAAAAA&#10;AAAALgIAAGRycy9lMm9Eb2MueG1sUEsBAi0AFAAGAAgAAAAhAPbuccrcAAAABQEAAA8AAAAAAAAA&#10;AAAAAAAAkgQAAGRycy9kb3ducmV2LnhtbFBLBQYAAAAABAAEAPMAAACbBQAAAAA=&#10;" fillcolor="#002060" stroked="f" strokeweight=".5pt">
                <v:textbox>
                  <w:txbxContent>
                    <w:p w14:paraId="0D052D1C" w14:textId="77777777" w:rsidR="00CC1437" w:rsidRPr="00A85B84" w:rsidRDefault="00CC1437" w:rsidP="00CC1437">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4D8A22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047A5C">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34D8A22D"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047A5C">
                        <w:rPr>
                          <w:rFonts w:ascii="Arial" w:hAnsi="Arial" w:cs="Arial"/>
                          <w:b/>
                          <w:bCs/>
                          <w:color w:val="1F3864" w:themeColor="accent1" w:themeShade="80"/>
                          <w:sz w:val="18"/>
                          <w:szCs w:val="18"/>
                        </w:rPr>
                        <w:t>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1C7A986B" w:rsidR="008F552B" w:rsidRPr="006725D3" w:rsidRDefault="00047A5C" w:rsidP="00047A5C">
      <w:pPr>
        <w:spacing w:line="360" w:lineRule="auto"/>
        <w:jc w:val="center"/>
        <w:rPr>
          <w:rFonts w:ascii="Arial" w:hAnsi="Arial" w:cs="Arial"/>
          <w:b/>
          <w:bCs/>
          <w:color w:val="1F3864" w:themeColor="accent1" w:themeShade="80"/>
          <w:sz w:val="48"/>
          <w:szCs w:val="48"/>
        </w:rPr>
      </w:pPr>
      <w:r w:rsidRPr="00047A5C">
        <w:rPr>
          <w:rFonts w:ascii="Arial" w:hAnsi="Arial" w:cs="Arial"/>
          <w:b/>
          <w:bCs/>
          <w:color w:val="1F3864" w:themeColor="accent1" w:themeShade="80"/>
          <w:sz w:val="48"/>
          <w:szCs w:val="48"/>
        </w:rPr>
        <w:t>MIX NUTRI FRUIT 5</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605A9A">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5552D2" w:rsidRDefault="00DE6685" w:rsidP="00605A9A">
            <w:pPr>
              <w:spacing w:line="360" w:lineRule="auto"/>
              <w:jc w:val="both"/>
              <w:rPr>
                <w:rFonts w:ascii="Arial" w:hAnsi="Arial" w:cs="Arial"/>
                <w:b/>
                <w:bCs/>
                <w:sz w:val="24"/>
                <w:szCs w:val="24"/>
              </w:rPr>
            </w:pPr>
            <w:r w:rsidRPr="005552D2">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605A9A">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552D2" w:rsidRDefault="00DE6685" w:rsidP="00605A9A">
            <w:pPr>
              <w:spacing w:line="360" w:lineRule="auto"/>
              <w:jc w:val="both"/>
              <w:rPr>
                <w:rFonts w:ascii="Arial" w:hAnsi="Arial" w:cs="Arial"/>
                <w:sz w:val="24"/>
                <w:szCs w:val="24"/>
              </w:rPr>
            </w:pPr>
          </w:p>
          <w:p w14:paraId="590AF4D0" w14:textId="0BFAFE25" w:rsidR="001267E7" w:rsidRPr="001267E7" w:rsidRDefault="001267E7" w:rsidP="00605A9A">
            <w:pPr>
              <w:spacing w:line="360" w:lineRule="auto"/>
              <w:rPr>
                <w:rFonts w:ascii="Arial" w:hAnsi="Arial" w:cs="Arial"/>
                <w:sz w:val="24"/>
                <w:szCs w:val="24"/>
              </w:rPr>
            </w:pPr>
            <w:r w:rsidRPr="001267E7">
              <w:rPr>
                <w:rFonts w:ascii="Arial" w:hAnsi="Arial" w:cs="Arial"/>
                <w:sz w:val="24"/>
                <w:szCs w:val="24"/>
              </w:rPr>
              <w:t>Nombre INCI: Actinidia Chinensis Fruit Extract (and) Paullinia Cupana Seed Extract (and) Passiflora Edulis Fruit Extract (and) Hydrolyzed Soy Extract (and) Hydrolyzed Wheat Protein</w:t>
            </w:r>
          </w:p>
          <w:p w14:paraId="169CFA61" w14:textId="3B418A21" w:rsidR="00A318C4" w:rsidRPr="001267E7" w:rsidRDefault="00A318C4" w:rsidP="00605A9A">
            <w:pPr>
              <w:spacing w:line="360" w:lineRule="auto"/>
              <w:jc w:val="both"/>
              <w:rPr>
                <w:rFonts w:ascii="Arial" w:hAnsi="Arial" w:cs="Arial"/>
                <w:b/>
                <w:bCs/>
                <w:sz w:val="24"/>
                <w:szCs w:val="24"/>
              </w:rPr>
            </w:pPr>
            <w:r w:rsidRPr="001267E7">
              <w:rPr>
                <w:rFonts w:ascii="Arial" w:hAnsi="Arial" w:cs="Arial"/>
                <w:sz w:val="24"/>
                <w:szCs w:val="24"/>
              </w:rPr>
              <w:t>Solventes INCI:</w:t>
            </w:r>
            <w:r w:rsidRPr="001267E7">
              <w:rPr>
                <w:rFonts w:ascii="Arial" w:hAnsi="Arial" w:cs="Arial"/>
                <w:b/>
                <w:bCs/>
                <w:sz w:val="24"/>
                <w:szCs w:val="24"/>
              </w:rPr>
              <w:t xml:space="preserve"> </w:t>
            </w:r>
            <w:r w:rsidR="001267E7" w:rsidRPr="001267E7">
              <w:rPr>
                <w:rFonts w:ascii="Arial" w:hAnsi="Arial" w:cs="Arial"/>
                <w:sz w:val="24"/>
                <w:szCs w:val="24"/>
              </w:rPr>
              <w:t xml:space="preserve"> Propylene glycol</w:t>
            </w:r>
          </w:p>
          <w:p w14:paraId="585CF48C" w14:textId="77777777" w:rsidR="00DE6685" w:rsidRPr="001267E7" w:rsidRDefault="00DE6685" w:rsidP="00605A9A">
            <w:pPr>
              <w:spacing w:line="360" w:lineRule="auto"/>
              <w:jc w:val="both"/>
              <w:rPr>
                <w:rFonts w:ascii="Arial" w:hAnsi="Arial" w:cs="Arial"/>
                <w:sz w:val="24"/>
                <w:szCs w:val="24"/>
              </w:rPr>
            </w:pPr>
            <w:r w:rsidRPr="001267E7">
              <w:rPr>
                <w:rFonts w:ascii="Arial" w:hAnsi="Arial" w:cs="Arial"/>
                <w:sz w:val="24"/>
                <w:szCs w:val="24"/>
              </w:rPr>
              <w:t xml:space="preserve">Identificación de la empresa: QUIMIFOREN S.A.S </w:t>
            </w:r>
          </w:p>
          <w:p w14:paraId="3CF49E9F" w14:textId="5A161D8F" w:rsidR="00E40D33" w:rsidRPr="001267E7" w:rsidRDefault="00E40D33" w:rsidP="00605A9A">
            <w:pPr>
              <w:spacing w:line="360" w:lineRule="auto"/>
              <w:jc w:val="both"/>
              <w:rPr>
                <w:rFonts w:ascii="Arial" w:hAnsi="Arial" w:cs="Arial"/>
                <w:sz w:val="24"/>
                <w:szCs w:val="24"/>
              </w:rPr>
            </w:pPr>
            <w:r w:rsidRPr="001267E7">
              <w:rPr>
                <w:rFonts w:ascii="Arial" w:hAnsi="Arial" w:cs="Arial"/>
                <w:sz w:val="24"/>
                <w:szCs w:val="24"/>
              </w:rPr>
              <w:t xml:space="preserve">País de origen: Nacional </w:t>
            </w:r>
          </w:p>
          <w:p w14:paraId="63670C89" w14:textId="1CE355BD" w:rsidR="00090C55" w:rsidRPr="005552D2" w:rsidRDefault="00090C55" w:rsidP="00605A9A">
            <w:pPr>
              <w:spacing w:line="360" w:lineRule="auto"/>
              <w:jc w:val="both"/>
              <w:rPr>
                <w:rFonts w:ascii="Arial" w:hAnsi="Arial" w:cs="Arial"/>
                <w:sz w:val="24"/>
                <w:szCs w:val="24"/>
              </w:rPr>
            </w:pPr>
          </w:p>
        </w:tc>
      </w:tr>
      <w:tr w:rsidR="00DE6685" w:rsidRPr="00035DE1" w14:paraId="2AB81BCA" w14:textId="77777777" w:rsidTr="00605A9A">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5552D2" w:rsidRDefault="00DE6685" w:rsidP="00605A9A">
            <w:pPr>
              <w:spacing w:line="360" w:lineRule="auto"/>
              <w:jc w:val="both"/>
              <w:rPr>
                <w:rFonts w:ascii="Arial" w:hAnsi="Arial" w:cs="Arial"/>
                <w:b/>
                <w:bCs/>
                <w:color w:val="1F3864" w:themeColor="accent1" w:themeShade="80"/>
                <w:sz w:val="24"/>
                <w:szCs w:val="24"/>
              </w:rPr>
            </w:pPr>
            <w:r w:rsidRPr="005552D2">
              <w:rPr>
                <w:rFonts w:ascii="Arial" w:hAnsi="Arial" w:cs="Arial"/>
                <w:b/>
                <w:bCs/>
                <w:color w:val="1F3864" w:themeColor="accent1" w:themeShade="80"/>
                <w:sz w:val="24"/>
                <w:szCs w:val="24"/>
              </w:rPr>
              <w:t>DESCRIPCION DEL PRODUCTO</w:t>
            </w:r>
          </w:p>
        </w:tc>
      </w:tr>
      <w:tr w:rsidR="00DE6685" w:rsidRPr="00035DE1" w14:paraId="7C3D5939" w14:textId="77777777" w:rsidTr="00605A9A">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5552D2" w:rsidRDefault="00CB63D8" w:rsidP="00605A9A">
            <w:pPr>
              <w:spacing w:line="360" w:lineRule="auto"/>
              <w:jc w:val="both"/>
              <w:rPr>
                <w:rFonts w:ascii="Arial" w:hAnsi="Arial" w:cs="Arial"/>
                <w:sz w:val="24"/>
                <w:szCs w:val="24"/>
              </w:rPr>
            </w:pPr>
          </w:p>
          <w:p w14:paraId="0B7D1C1F"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Mixtura con propiedades nutritivas, antioxidantes, regenerativas, vasoprotector, suavidad a piel y cabello, alergizante, humectante.</w:t>
            </w:r>
          </w:p>
          <w:p w14:paraId="59AC991E"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 xml:space="preserve">Contiene vitamina A, vitamina B, vitamina C, vitamina E, vitamina D y además de los minerales como hierro, sodio, potasio, magnesio, que van a contribuir con el rejuvenecimiento celular. Los carotenos y Vitamina A, vitamina lipofilica que neutraliza el oxígeno, combate las infecciones y las enfermedades, tiene la propiedad de capturar las ERO producidas en la piel por efecto de radiación UV; además tiene la facilidad de regenerar la vitamina C que reacciona con los radicales libres; permite formar barreras de primera línea ayudando al tejido epitelial del organismo a crecer y repararse a sí mismo. La vitamina E está considerada "la primera línea de defensa" contra el daño en la membrana de las células que causa la oxidación. Vitamina C o ácido ascórbico: Es un antioxidante hidrosoluble que actúa potenciando el efecto de otros antioxidantes tales como la vitamina E y el selenio. Su función es neutralizar el oxígeno singlete (02), captura los radicales hidróxilos y aniones superoxidado y regenera la forma oxidativa de la vitamina E una vez reaccionada con los radicales libres. Actúa de forma sinérgica con la vitamina E y se </w:t>
            </w:r>
            <w:r w:rsidRPr="00BA06F6">
              <w:rPr>
                <w:rFonts w:ascii="Arial" w:hAnsi="Arial" w:cs="Arial"/>
                <w:sz w:val="24"/>
                <w:szCs w:val="24"/>
              </w:rPr>
              <w:lastRenderedPageBreak/>
              <w:t>ha comprobado que se absorbe mejor si se encuentra en una formulación que contenga vitamina E. (CUSTODIO PÉREZ, 2016)</w:t>
            </w:r>
          </w:p>
          <w:p w14:paraId="4D7AF528"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El β-Caroteno es un pigmento natural derivado de la vitamina A. Se consideran antioxidantes porque tienen la habilidad de mitigar el 02 y los radicales lipídicos. Además, se ha confirmado que pueden proteger contra el daño inducido por la radiación UV, y que ayudan a prevenir la degradación del colágeno. Su efectividad en la fotoprotección sistémica depende de la duración del tratamiento. (Mariaca, Zapata, &amp; Uribe, 2015)</w:t>
            </w:r>
          </w:p>
          <w:p w14:paraId="011BD088"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La concentración de polifenoles es alta en la pulpa de Passiflora edulis. Se ha encontrado la producción de colágeno soluble total fue elevada en las células dérmicas de fibroblastos cultivadas en presencia de la pulpa. Se descubrió que el piceatannol (3,4,3, 5'-tetrahidroxi-trans-estilbeno) está presente en las semillas de maracuyá en grandes cantidades y que este compuesto es el componente principal responsable de los efectos observados en la melanogénesis y la síntesis del colágeno. (Matsui, y otros, 2010)</w:t>
            </w:r>
          </w:p>
          <w:p w14:paraId="231BB272"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Las proantocianidinas del pericarpio de Actinidia Chinensis compuestas principalmente por: propelargonidinas de tipo B, procianidinas, galato de procianidinas y prodelfinidinas mostraron fuerte actividad inhibidora de la tirosinasa, lo que indica que puede ser utilizado como agentes blanqueadores. (HE, y otros, 2019)</w:t>
            </w:r>
          </w:p>
          <w:p w14:paraId="78998C5D"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Los polisacáridos crudos con más de 90% de carbohidratos y 5.2% de proteina residual de la fruta fresca de A. chinensis a 10 μg/ml mostró promover significativamente la proliferación en las tasas de proliferación celular de la línea celular HaCaT y queratinocitos primarios (NHK), y también promovió significativamente la proliferación de fibroblastos dérmicos humanos a 132 y 198 μg/ml. Mientras tanto, el tratamiento de los polisacáridos a 200 μg/ml estimuló significativamente la síntesis de ATP, promovió actividad mitocondrial y metabolismo energético de queratinocitos HaCaT y un aumento significativo de la síntesis de colágeno en equivalentes cutáneos. (HE, y otros, 2019)</w:t>
            </w:r>
          </w:p>
          <w:p w14:paraId="35AAC608"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Por su contenido en principios activos como la cafeína, taninos catéquicos y saponinas triterpénicas se le atribuyen propiedades de adelgazante, antilipidémico, anticelulitis, astringente, antiinflamatorio, fotoprotector, indicado para pieles acnéicas y grasosas, revitalizante, rubefaciente, tónico, activador de la microcirculación, estimulante capilar, y estimulante metabólico. (DE SOUZA, 2004). Los componentes teofilina y cafeína son utilizados como componentes activos de productos de cuidado de la piel y antienvejecimiento por suspropiedades tonificantes y astringentes. (HEARD, Johnson, Moss, &amp; Thomas, 2006)</w:t>
            </w:r>
          </w:p>
          <w:p w14:paraId="737BF4E6"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lastRenderedPageBreak/>
              <w:t>Los extractos hidrolizados de las semillas poseen una alta sustantividad, tanto con la piel como con el cabello. Suplemento nutricional vitamínico (ARTECHE GARCIA, 1999). Hydrolyzed Soy Extract reduce la pigmentación del cabello y también el crecimiento del cabello y la dimensión del eje. Mejora la producción de colágeno y la reparación de la elastina. En pieles combinadas disminuye la producción de aceite y mejora la hidratación de la misma (BARAN &amp; MAINBACH, 2005). Los estrógenos aplicados tópicamente han demostrado actuar como cosmecéuticos al aumentar el grosor de la piel y promover la síntesis de colágeno. Cabe destacar que la genisteína aumenta la expresión del gen del colágeno en cultivos celulares; la genisteína es un cosmecéutico tópico muy utilizado, que actúa como un potente antioxidante al eliminar los radicales peroxilo y proteger frente a la peroxidación lipídica in vivo. (DRAELOS, DOVER, &amp; ALAM, 2006)</w:t>
            </w:r>
          </w:p>
          <w:p w14:paraId="756F0D25" w14:textId="77777777" w:rsidR="00C83E86" w:rsidRPr="00BA06F6" w:rsidRDefault="00C83E86" w:rsidP="00605A9A">
            <w:pPr>
              <w:spacing w:line="360" w:lineRule="auto"/>
              <w:jc w:val="both"/>
              <w:rPr>
                <w:rFonts w:ascii="Arial" w:hAnsi="Arial" w:cs="Arial"/>
                <w:sz w:val="24"/>
                <w:szCs w:val="24"/>
              </w:rPr>
            </w:pPr>
            <w:r w:rsidRPr="00BA06F6">
              <w:rPr>
                <w:rFonts w:ascii="Arial" w:hAnsi="Arial" w:cs="Arial"/>
                <w:sz w:val="24"/>
                <w:szCs w:val="24"/>
              </w:rPr>
              <w:t>Hydrolyzed Wheat Protein contiene un notable complejo de vitaminas y fitohormonas, a las cuales se le atribuyen particulares acciones plásticas y eudérmicas sobre la piel y cuero cabelludo. Actúa como estimulante en la curación de heridas. Tiene efecto antioxidante. Protege los ácidos grasos esenciales de la oxidación. Favorece la reproducción y el desarrollo celular. Posee propiedades de hidratante, regenerativo, y reestructurante, siendo así útil para prevenir el envejecimiento de la piel los estratos tienen actividad de acondicionador. (Alban Muller International, 1997). Las fitoestimulinas o bioestimulinas son sustancias que se producen al germinar semillas de gramineas en condiciones particulares. Estas sustancias, en particular el extracto obtenido de Triticum vulgare, estimula la sintesis de ARNm y del ADN en fibroblastos y linfocitos. La fitoestimulinas activan los fenómenos de cicatrización y reepitelización, al aumentar la quimiotaxis, movilidad y maduración de fibroblastos y, por consiguiente, su capacidad de síntesis de fibras de colágenas y glucosaminoglucanos. Se evaluó esta actividad reepitelizante del Triticum vulgare en la cervicitis crónica erosiva, evidenciando que el extracto acuoso de Triticum vulgare es un medicamento útil en este caso, ya que acelera significativamente la reepitelización del cuello uterino (TREJO, HURTADO, LOPEZ, PAQUENTIN, &amp; GARIBAY, 2001)</w:t>
            </w:r>
          </w:p>
          <w:p w14:paraId="4DDC72B6" w14:textId="443EDBF1" w:rsidR="006725D3" w:rsidRPr="005552D2" w:rsidRDefault="006725D3" w:rsidP="00605A9A">
            <w:pPr>
              <w:spacing w:line="360" w:lineRule="auto"/>
              <w:jc w:val="both"/>
              <w:rPr>
                <w:rFonts w:ascii="Arial" w:hAnsi="Arial" w:cs="Arial"/>
                <w:sz w:val="24"/>
                <w:szCs w:val="24"/>
              </w:rPr>
            </w:pPr>
          </w:p>
          <w:p w14:paraId="740EF0EB" w14:textId="603EEC18" w:rsidR="00CB63D8" w:rsidRPr="005552D2" w:rsidRDefault="00CB63D8" w:rsidP="00605A9A">
            <w:pPr>
              <w:spacing w:line="360" w:lineRule="auto"/>
              <w:jc w:val="both"/>
              <w:rPr>
                <w:rFonts w:ascii="Arial" w:hAnsi="Arial" w:cs="Arial"/>
                <w:sz w:val="24"/>
                <w:szCs w:val="24"/>
              </w:rPr>
            </w:pPr>
          </w:p>
        </w:tc>
      </w:tr>
      <w:tr w:rsidR="00DE6685" w:rsidRPr="00035DE1" w14:paraId="5F84A03D" w14:textId="77777777" w:rsidTr="00605A9A">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5552D2" w:rsidRDefault="00DE6685" w:rsidP="00605A9A">
            <w:pPr>
              <w:spacing w:line="360" w:lineRule="auto"/>
              <w:jc w:val="both"/>
              <w:rPr>
                <w:rFonts w:ascii="Arial" w:hAnsi="Arial" w:cs="Arial"/>
                <w:color w:val="1F3864" w:themeColor="accent1" w:themeShade="80"/>
                <w:sz w:val="24"/>
                <w:szCs w:val="24"/>
              </w:rPr>
            </w:pPr>
            <w:r w:rsidRPr="005552D2">
              <w:rPr>
                <w:rFonts w:ascii="Arial" w:eastAsia="Arial" w:hAnsi="Arial" w:cs="Arial"/>
                <w:b/>
                <w:color w:val="1F3864" w:themeColor="accent1" w:themeShade="80"/>
                <w:sz w:val="24"/>
                <w:szCs w:val="24"/>
              </w:rPr>
              <w:lastRenderedPageBreak/>
              <w:t>ESPECIFICACIONES DEL PRODUCTO</w:t>
            </w:r>
          </w:p>
        </w:tc>
      </w:tr>
      <w:tr w:rsidR="00D53570" w:rsidRPr="00035DE1" w14:paraId="7D17327B" w14:textId="77777777" w:rsidTr="00605A9A">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5552D2" w:rsidRDefault="00E14B13" w:rsidP="00605A9A">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C83E86" w:rsidRPr="00A40EFA" w14:paraId="5A765326" w14:textId="77777777" w:rsidTr="00C83E86">
              <w:trPr>
                <w:jc w:val="center"/>
              </w:trPr>
              <w:tc>
                <w:tcPr>
                  <w:tcW w:w="4675" w:type="dxa"/>
                </w:tcPr>
                <w:p w14:paraId="0380F3E9" w14:textId="77777777" w:rsidR="00C83E86" w:rsidRPr="00A40EFA" w:rsidRDefault="00C83E86" w:rsidP="00CC1437">
                  <w:pPr>
                    <w:framePr w:hSpace="141" w:wrap="around" w:vAnchor="text" w:hAnchor="margin" w:y="334"/>
                    <w:spacing w:line="360" w:lineRule="auto"/>
                    <w:jc w:val="center"/>
                    <w:rPr>
                      <w:rFonts w:ascii="Arial" w:hAnsi="Arial" w:cs="Arial"/>
                      <w:b/>
                      <w:bCs/>
                      <w:sz w:val="24"/>
                      <w:szCs w:val="24"/>
                    </w:rPr>
                  </w:pPr>
                </w:p>
                <w:p w14:paraId="0519D550" w14:textId="77777777" w:rsidR="00C83E86" w:rsidRPr="00A40EFA" w:rsidRDefault="00C83E86" w:rsidP="00CC1437">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ESPECIFICACIONES DE CALIDAD</w:t>
                  </w:r>
                </w:p>
                <w:p w14:paraId="4B192339" w14:textId="77777777" w:rsidR="00C83E86" w:rsidRPr="00A40EFA" w:rsidRDefault="00C83E86" w:rsidP="00CC1437">
                  <w:pPr>
                    <w:framePr w:hSpace="141" w:wrap="around" w:vAnchor="text" w:hAnchor="margin" w:y="334"/>
                    <w:spacing w:line="360" w:lineRule="auto"/>
                    <w:jc w:val="center"/>
                    <w:rPr>
                      <w:rFonts w:ascii="Arial" w:hAnsi="Arial" w:cs="Arial"/>
                      <w:b/>
                      <w:bCs/>
                      <w:sz w:val="24"/>
                      <w:szCs w:val="24"/>
                    </w:rPr>
                  </w:pPr>
                </w:p>
              </w:tc>
              <w:tc>
                <w:tcPr>
                  <w:tcW w:w="4675" w:type="dxa"/>
                </w:tcPr>
                <w:p w14:paraId="1E690E49" w14:textId="77777777" w:rsidR="00C83E86" w:rsidRPr="00A40EFA" w:rsidRDefault="00C83E86" w:rsidP="00CC1437">
                  <w:pPr>
                    <w:framePr w:hSpace="141" w:wrap="around" w:vAnchor="text" w:hAnchor="margin" w:y="334"/>
                    <w:spacing w:line="360" w:lineRule="auto"/>
                    <w:jc w:val="center"/>
                    <w:rPr>
                      <w:rFonts w:ascii="Arial" w:hAnsi="Arial" w:cs="Arial"/>
                      <w:b/>
                      <w:bCs/>
                      <w:sz w:val="24"/>
                      <w:szCs w:val="24"/>
                    </w:rPr>
                  </w:pPr>
                </w:p>
                <w:p w14:paraId="3F55D26C" w14:textId="77777777" w:rsidR="00C83E86" w:rsidRPr="00A40EFA" w:rsidRDefault="00C83E86" w:rsidP="00CC1437">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DETALLES</w:t>
                  </w:r>
                </w:p>
              </w:tc>
            </w:tr>
            <w:tr w:rsidR="00C83E86" w:rsidRPr="00A40EFA" w14:paraId="008437B0" w14:textId="77777777" w:rsidTr="00C83E86">
              <w:trPr>
                <w:jc w:val="center"/>
              </w:trPr>
              <w:tc>
                <w:tcPr>
                  <w:tcW w:w="9350" w:type="dxa"/>
                  <w:gridSpan w:val="2"/>
                </w:tcPr>
                <w:p w14:paraId="0860B173" w14:textId="77777777" w:rsidR="00C83E86" w:rsidRPr="00A40EFA" w:rsidRDefault="00C83E86" w:rsidP="00CC1437">
                  <w:pPr>
                    <w:framePr w:hSpace="141" w:wrap="around" w:vAnchor="text" w:hAnchor="margin" w:y="334"/>
                    <w:spacing w:line="360" w:lineRule="auto"/>
                    <w:rPr>
                      <w:rFonts w:ascii="Arial" w:hAnsi="Arial" w:cs="Arial"/>
                      <w:b/>
                      <w:bCs/>
                      <w:sz w:val="24"/>
                      <w:szCs w:val="24"/>
                    </w:rPr>
                  </w:pPr>
                  <w:r w:rsidRPr="00A40EFA">
                    <w:rPr>
                      <w:rFonts w:ascii="Arial" w:hAnsi="Arial" w:cs="Arial"/>
                      <w:b/>
                      <w:bCs/>
                      <w:sz w:val="24"/>
                      <w:szCs w:val="24"/>
                    </w:rPr>
                    <w:t>Fisicoquímico</w:t>
                  </w:r>
                </w:p>
              </w:tc>
            </w:tr>
            <w:tr w:rsidR="00C83E86" w:rsidRPr="00A40EFA" w14:paraId="6E8F0156" w14:textId="77777777" w:rsidTr="00C83E86">
              <w:trPr>
                <w:jc w:val="center"/>
              </w:trPr>
              <w:tc>
                <w:tcPr>
                  <w:tcW w:w="4675" w:type="dxa"/>
                </w:tcPr>
                <w:p w14:paraId="6B59032C"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Solubilidad</w:t>
                  </w:r>
                </w:p>
                <w:p w14:paraId="50DB9D94"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p>
              </w:tc>
              <w:tc>
                <w:tcPr>
                  <w:tcW w:w="4675" w:type="dxa"/>
                </w:tcPr>
                <w:p w14:paraId="1439200B"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Soluble en Agua, Poco soluble en Etanol 96%.</w:t>
                  </w:r>
                </w:p>
              </w:tc>
            </w:tr>
            <w:tr w:rsidR="00C83E86" w:rsidRPr="00A40EFA" w14:paraId="534F4910" w14:textId="77777777" w:rsidTr="00C83E86">
              <w:trPr>
                <w:jc w:val="center"/>
              </w:trPr>
              <w:tc>
                <w:tcPr>
                  <w:tcW w:w="4675" w:type="dxa"/>
                </w:tcPr>
                <w:p w14:paraId="7F333B0C"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Densidad Relativa</w:t>
                  </w:r>
                </w:p>
                <w:p w14:paraId="6B6D3078"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p>
              </w:tc>
              <w:tc>
                <w:tcPr>
                  <w:tcW w:w="4675" w:type="dxa"/>
                </w:tcPr>
                <w:p w14:paraId="56E96833"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1,000 - 1,100</w:t>
                  </w:r>
                </w:p>
              </w:tc>
            </w:tr>
            <w:tr w:rsidR="00C83E86" w:rsidRPr="00A40EFA" w14:paraId="42BADCB9" w14:textId="77777777" w:rsidTr="00C83E86">
              <w:trPr>
                <w:jc w:val="center"/>
              </w:trPr>
              <w:tc>
                <w:tcPr>
                  <w:tcW w:w="4675" w:type="dxa"/>
                </w:tcPr>
                <w:p w14:paraId="23B2D12B"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Valor pH</w:t>
                  </w:r>
                </w:p>
                <w:p w14:paraId="1E0F16BF"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p>
              </w:tc>
              <w:tc>
                <w:tcPr>
                  <w:tcW w:w="4675" w:type="dxa"/>
                </w:tcPr>
                <w:p w14:paraId="43E852BC"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5,0-7,5</w:t>
                  </w:r>
                </w:p>
              </w:tc>
            </w:tr>
            <w:tr w:rsidR="00C83E86" w:rsidRPr="00A40EFA" w14:paraId="7C03A643" w14:textId="77777777" w:rsidTr="00C83E86">
              <w:trPr>
                <w:jc w:val="center"/>
              </w:trPr>
              <w:tc>
                <w:tcPr>
                  <w:tcW w:w="4675" w:type="dxa"/>
                </w:tcPr>
                <w:p w14:paraId="15B28AAA"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Porcentaje de Sólidos totales</w:t>
                  </w:r>
                </w:p>
                <w:p w14:paraId="7D7E4CFB"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p>
              </w:tc>
              <w:tc>
                <w:tcPr>
                  <w:tcW w:w="4675" w:type="dxa"/>
                </w:tcPr>
                <w:p w14:paraId="715C4659" w14:textId="77777777" w:rsidR="00C83E86" w:rsidRPr="00BA06F6" w:rsidRDefault="00C83E86" w:rsidP="00CC1437">
                  <w:pPr>
                    <w:framePr w:hSpace="141" w:wrap="around" w:vAnchor="text" w:hAnchor="margin" w:y="334"/>
                    <w:spacing w:line="360" w:lineRule="auto"/>
                    <w:jc w:val="center"/>
                    <w:rPr>
                      <w:rFonts w:ascii="Arial" w:hAnsi="Arial" w:cs="Arial"/>
                      <w:sz w:val="24"/>
                      <w:szCs w:val="24"/>
                    </w:rPr>
                  </w:pPr>
                  <w:r w:rsidRPr="00BA06F6">
                    <w:rPr>
                      <w:rFonts w:ascii="Arial" w:hAnsi="Arial" w:cs="Arial"/>
                      <w:sz w:val="24"/>
                      <w:szCs w:val="24"/>
                    </w:rPr>
                    <w:t>5,0% -20,0%</w:t>
                  </w:r>
                </w:p>
              </w:tc>
            </w:tr>
          </w:tbl>
          <w:p w14:paraId="384C6704" w14:textId="77777777" w:rsidR="002461DA" w:rsidRDefault="002461DA" w:rsidP="00605A9A">
            <w:pPr>
              <w:spacing w:after="160" w:line="360" w:lineRule="auto"/>
              <w:rPr>
                <w:rFonts w:ascii="Arial" w:hAnsi="Arial" w:cs="Arial"/>
                <w:sz w:val="24"/>
                <w:szCs w:val="24"/>
              </w:rPr>
            </w:pPr>
          </w:p>
          <w:p w14:paraId="5D3A648A" w14:textId="77777777" w:rsidR="00484433" w:rsidRDefault="00484433" w:rsidP="00605A9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ED2418" w:rsidRPr="005552D2" w14:paraId="5B9FFA9C" w14:textId="77777777" w:rsidTr="00ED2418">
              <w:trPr>
                <w:jc w:val="center"/>
              </w:trPr>
              <w:tc>
                <w:tcPr>
                  <w:tcW w:w="4675" w:type="dxa"/>
                </w:tcPr>
                <w:p w14:paraId="799021E7"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p w14:paraId="29718372"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02CC6EE1"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tc>
              <w:tc>
                <w:tcPr>
                  <w:tcW w:w="4675" w:type="dxa"/>
                </w:tcPr>
                <w:p w14:paraId="77C665A2"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p w14:paraId="1135E507"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ED2418" w:rsidRPr="005552D2" w14:paraId="6A496CCD" w14:textId="77777777" w:rsidTr="00ED2418">
              <w:trPr>
                <w:jc w:val="center"/>
              </w:trPr>
              <w:tc>
                <w:tcPr>
                  <w:tcW w:w="9350" w:type="dxa"/>
                  <w:gridSpan w:val="2"/>
                </w:tcPr>
                <w:p w14:paraId="235E0DF0" w14:textId="77777777" w:rsidR="00ED2418" w:rsidRPr="005552D2" w:rsidRDefault="00ED2418" w:rsidP="00CC1437">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ED2418" w:rsidRPr="005552D2" w14:paraId="503EB581" w14:textId="77777777" w:rsidTr="00ED2418">
              <w:trPr>
                <w:jc w:val="center"/>
              </w:trPr>
              <w:tc>
                <w:tcPr>
                  <w:tcW w:w="4675" w:type="dxa"/>
                </w:tcPr>
                <w:p w14:paraId="1DDFF2A8"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Aspecto</w:t>
                  </w:r>
                </w:p>
                <w:p w14:paraId="336CC603"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6EF536A8"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Líquido fluido</w:t>
                  </w:r>
                </w:p>
              </w:tc>
            </w:tr>
            <w:tr w:rsidR="00ED2418" w:rsidRPr="005552D2" w14:paraId="0DF5B5E1" w14:textId="77777777" w:rsidTr="00ED2418">
              <w:trPr>
                <w:trHeight w:val="420"/>
                <w:jc w:val="center"/>
              </w:trPr>
              <w:tc>
                <w:tcPr>
                  <w:tcW w:w="4675" w:type="dxa"/>
                </w:tcPr>
                <w:p w14:paraId="10C5F40D"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Color</w:t>
                  </w:r>
                </w:p>
                <w:p w14:paraId="15305691"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7A75A2DB" w14:textId="08C4E789"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Amarillo a ligeramente café</w:t>
                  </w:r>
                </w:p>
              </w:tc>
            </w:tr>
            <w:tr w:rsidR="00ED2418" w:rsidRPr="005552D2" w14:paraId="054B311F" w14:textId="77777777" w:rsidTr="00ED2418">
              <w:trPr>
                <w:trHeight w:val="400"/>
                <w:jc w:val="center"/>
              </w:trPr>
              <w:tc>
                <w:tcPr>
                  <w:tcW w:w="4675" w:type="dxa"/>
                </w:tcPr>
                <w:p w14:paraId="264F3834" w14:textId="77777777" w:rsidR="00ED2418" w:rsidRPr="00852F9A" w:rsidRDefault="00ED2418" w:rsidP="00CC1437">
                  <w:pPr>
                    <w:framePr w:hSpace="141" w:wrap="around" w:vAnchor="text" w:hAnchor="margin" w:y="334"/>
                    <w:jc w:val="center"/>
                    <w:rPr>
                      <w:rFonts w:ascii="Arial" w:hAnsi="Arial" w:cs="Arial"/>
                      <w:sz w:val="24"/>
                      <w:szCs w:val="24"/>
                    </w:rPr>
                  </w:pPr>
                  <w:r w:rsidRPr="00852F9A">
                    <w:rPr>
                      <w:rFonts w:ascii="Arial" w:hAnsi="Arial" w:cs="Arial"/>
                      <w:sz w:val="24"/>
                      <w:szCs w:val="24"/>
                    </w:rPr>
                    <w:t>Sabor</w:t>
                  </w:r>
                </w:p>
                <w:p w14:paraId="482BF6F6"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59AE0D90"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ED2418" w:rsidRPr="005552D2" w14:paraId="415FDA9D" w14:textId="77777777" w:rsidTr="00ED2418">
              <w:trPr>
                <w:jc w:val="center"/>
              </w:trPr>
              <w:tc>
                <w:tcPr>
                  <w:tcW w:w="4675" w:type="dxa"/>
                </w:tcPr>
                <w:p w14:paraId="30A823A4"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Olor</w:t>
                  </w:r>
                </w:p>
                <w:p w14:paraId="3D6C18F4"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77062254"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Característico</w:t>
                  </w:r>
                </w:p>
              </w:tc>
            </w:tr>
            <w:tr w:rsidR="00ED2418" w:rsidRPr="005552D2" w14:paraId="2929AF11" w14:textId="77777777" w:rsidTr="00ED2418">
              <w:trPr>
                <w:jc w:val="center"/>
              </w:trPr>
              <w:tc>
                <w:tcPr>
                  <w:tcW w:w="4675" w:type="dxa"/>
                </w:tcPr>
                <w:p w14:paraId="15529AAB" w14:textId="77777777" w:rsidR="00ED2418" w:rsidRPr="00852F9A" w:rsidRDefault="00ED2418" w:rsidP="00CC1437">
                  <w:pPr>
                    <w:framePr w:hSpace="141" w:wrap="around" w:vAnchor="text" w:hAnchor="margin" w:y="334"/>
                    <w:jc w:val="center"/>
                    <w:rPr>
                      <w:rFonts w:ascii="Arial" w:hAnsi="Arial" w:cs="Arial"/>
                      <w:sz w:val="24"/>
                      <w:szCs w:val="24"/>
                    </w:rPr>
                  </w:pPr>
                  <w:r w:rsidRPr="00852F9A">
                    <w:rPr>
                      <w:rFonts w:ascii="Arial" w:hAnsi="Arial" w:cs="Arial"/>
                      <w:sz w:val="24"/>
                      <w:szCs w:val="24"/>
                    </w:rPr>
                    <w:t>Grado alcohólico (GL)</w:t>
                  </w:r>
                </w:p>
                <w:p w14:paraId="1D045F99"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4BD44361"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bl>
          <w:p w14:paraId="5B758CDC" w14:textId="77777777" w:rsidR="00484433" w:rsidRPr="005552D2" w:rsidRDefault="00484433" w:rsidP="00605A9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ED2418" w:rsidRPr="005552D2" w14:paraId="74D79C3E" w14:textId="77777777" w:rsidTr="00ED2418">
              <w:trPr>
                <w:jc w:val="center"/>
              </w:trPr>
              <w:tc>
                <w:tcPr>
                  <w:tcW w:w="4675" w:type="dxa"/>
                </w:tcPr>
                <w:p w14:paraId="53DCA850"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p w14:paraId="5331E738"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3C80273C"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tc>
              <w:tc>
                <w:tcPr>
                  <w:tcW w:w="4675" w:type="dxa"/>
                </w:tcPr>
                <w:p w14:paraId="1B6E051C"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p>
                <w:p w14:paraId="66C6D49E" w14:textId="77777777" w:rsidR="00ED2418" w:rsidRPr="005552D2" w:rsidRDefault="00ED2418" w:rsidP="00CC1437">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ED2418" w:rsidRPr="005552D2" w14:paraId="10CFCE07" w14:textId="77777777" w:rsidTr="00ED2418">
              <w:trPr>
                <w:jc w:val="center"/>
              </w:trPr>
              <w:tc>
                <w:tcPr>
                  <w:tcW w:w="9350" w:type="dxa"/>
                  <w:gridSpan w:val="2"/>
                </w:tcPr>
                <w:p w14:paraId="0E91F77A" w14:textId="77777777" w:rsidR="00ED2418" w:rsidRPr="005552D2" w:rsidRDefault="00ED2418" w:rsidP="00CC1437">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lastRenderedPageBreak/>
                    <w:t>Recuento Microbiológico</w:t>
                  </w:r>
                </w:p>
              </w:tc>
            </w:tr>
            <w:tr w:rsidR="00ED2418" w:rsidRPr="005552D2" w14:paraId="52B96BA2" w14:textId="77777777" w:rsidTr="00ED2418">
              <w:trPr>
                <w:jc w:val="center"/>
              </w:trPr>
              <w:tc>
                <w:tcPr>
                  <w:tcW w:w="4675" w:type="dxa"/>
                </w:tcPr>
                <w:p w14:paraId="0F1F99B2"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Mesófilos Aerobios</w:t>
                  </w:r>
                </w:p>
                <w:p w14:paraId="4A57E927"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29984C72"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100 ufc/g. ó ml.</w:t>
                  </w:r>
                </w:p>
              </w:tc>
            </w:tr>
            <w:tr w:rsidR="00ED2418" w:rsidRPr="005552D2" w14:paraId="0453200D" w14:textId="77777777" w:rsidTr="00ED2418">
              <w:trPr>
                <w:trHeight w:val="440"/>
                <w:jc w:val="center"/>
              </w:trPr>
              <w:tc>
                <w:tcPr>
                  <w:tcW w:w="4675" w:type="dxa"/>
                </w:tcPr>
                <w:p w14:paraId="2E6304DD"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Mohos y Levaduras</w:t>
                  </w:r>
                </w:p>
                <w:p w14:paraId="27BE520D"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4B5E864D"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 10 ufc/g. ó ml.</w:t>
                  </w:r>
                </w:p>
              </w:tc>
            </w:tr>
            <w:tr w:rsidR="00ED2418" w:rsidRPr="005552D2" w14:paraId="21B0619F" w14:textId="77777777" w:rsidTr="00ED2418">
              <w:trPr>
                <w:trHeight w:val="380"/>
                <w:jc w:val="center"/>
              </w:trPr>
              <w:tc>
                <w:tcPr>
                  <w:tcW w:w="4675" w:type="dxa"/>
                </w:tcPr>
                <w:p w14:paraId="040151AB" w14:textId="77777777" w:rsidR="00ED2418" w:rsidRPr="00852F9A" w:rsidRDefault="00ED2418" w:rsidP="00CC1437">
                  <w:pPr>
                    <w:framePr w:hSpace="141" w:wrap="around" w:vAnchor="text" w:hAnchor="margin" w:y="334"/>
                    <w:jc w:val="center"/>
                    <w:rPr>
                      <w:rFonts w:ascii="Arial" w:hAnsi="Arial" w:cs="Arial"/>
                      <w:sz w:val="24"/>
                      <w:szCs w:val="24"/>
                    </w:rPr>
                  </w:pPr>
                  <w:r w:rsidRPr="00852F9A">
                    <w:rPr>
                      <w:rFonts w:ascii="Arial" w:hAnsi="Arial" w:cs="Arial"/>
                      <w:sz w:val="24"/>
                      <w:szCs w:val="24"/>
                    </w:rPr>
                    <w:t>Índice de refracción</w:t>
                  </w:r>
                </w:p>
                <w:p w14:paraId="41A6B06A"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32CA9B30"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1,380 - 1,450</w:t>
                  </w:r>
                </w:p>
              </w:tc>
            </w:tr>
            <w:tr w:rsidR="00ED2418" w:rsidRPr="005552D2" w14:paraId="339305FA" w14:textId="77777777" w:rsidTr="00ED2418">
              <w:trPr>
                <w:trHeight w:val="440"/>
                <w:jc w:val="center"/>
              </w:trPr>
              <w:tc>
                <w:tcPr>
                  <w:tcW w:w="4675" w:type="dxa"/>
                </w:tcPr>
                <w:p w14:paraId="069DDACB"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Coliformes totales</w:t>
                  </w:r>
                </w:p>
                <w:p w14:paraId="70DF62E7"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44E22ADC"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&lt;10 ufc/g. 6 ml.</w:t>
                  </w:r>
                </w:p>
              </w:tc>
            </w:tr>
            <w:tr w:rsidR="00ED2418" w:rsidRPr="005552D2" w14:paraId="46A01A00" w14:textId="77777777" w:rsidTr="00ED2418">
              <w:trPr>
                <w:trHeight w:val="360"/>
                <w:jc w:val="center"/>
              </w:trPr>
              <w:tc>
                <w:tcPr>
                  <w:tcW w:w="4675" w:type="dxa"/>
                </w:tcPr>
                <w:p w14:paraId="2A59094F" w14:textId="77777777" w:rsidR="00ED2418" w:rsidRPr="00852F9A" w:rsidRDefault="00ED2418" w:rsidP="00CC1437">
                  <w:pPr>
                    <w:framePr w:hSpace="141" w:wrap="around" w:vAnchor="text" w:hAnchor="margin" w:y="334"/>
                    <w:jc w:val="center"/>
                    <w:rPr>
                      <w:rFonts w:ascii="Arial" w:hAnsi="Arial" w:cs="Arial"/>
                      <w:sz w:val="24"/>
                      <w:szCs w:val="24"/>
                    </w:rPr>
                  </w:pPr>
                  <w:r w:rsidRPr="00852F9A">
                    <w:rPr>
                      <w:rFonts w:ascii="Arial" w:hAnsi="Arial" w:cs="Arial"/>
                      <w:sz w:val="24"/>
                      <w:szCs w:val="24"/>
                    </w:rPr>
                    <w:t>Porcentaje Pérdida por secado</w:t>
                  </w:r>
                </w:p>
                <w:p w14:paraId="34C6EC19"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4E5C5119"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r w:rsidR="00ED2418" w:rsidRPr="005552D2" w14:paraId="6F3C8F42" w14:textId="77777777" w:rsidTr="00ED2418">
              <w:trPr>
                <w:jc w:val="center"/>
              </w:trPr>
              <w:tc>
                <w:tcPr>
                  <w:tcW w:w="4675" w:type="dxa"/>
                </w:tcPr>
                <w:p w14:paraId="07125DC0"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Otro</w:t>
                  </w:r>
                </w:p>
                <w:p w14:paraId="66A349DE"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p>
              </w:tc>
              <w:tc>
                <w:tcPr>
                  <w:tcW w:w="4675" w:type="dxa"/>
                </w:tcPr>
                <w:p w14:paraId="2155AF8E" w14:textId="77777777" w:rsidR="00ED2418" w:rsidRPr="00852F9A" w:rsidRDefault="00ED2418" w:rsidP="00CC1437">
                  <w:pPr>
                    <w:framePr w:hSpace="141" w:wrap="around" w:vAnchor="text" w:hAnchor="margin" w:y="334"/>
                    <w:spacing w:line="360" w:lineRule="auto"/>
                    <w:jc w:val="center"/>
                    <w:rPr>
                      <w:rFonts w:ascii="Arial" w:hAnsi="Arial" w:cs="Arial"/>
                      <w:sz w:val="24"/>
                      <w:szCs w:val="24"/>
                    </w:rPr>
                  </w:pPr>
                  <w:r w:rsidRPr="00852F9A">
                    <w:rPr>
                      <w:rFonts w:ascii="Arial" w:hAnsi="Arial" w:cs="Arial"/>
                      <w:sz w:val="24"/>
                      <w:szCs w:val="24"/>
                    </w:rPr>
                    <w:t>No aplica</w:t>
                  </w:r>
                </w:p>
              </w:tc>
            </w:tr>
          </w:tbl>
          <w:p w14:paraId="4F3B5E58" w14:textId="2F831C2D" w:rsidR="002F7013" w:rsidRPr="005552D2" w:rsidRDefault="002F7013" w:rsidP="00605A9A">
            <w:pPr>
              <w:spacing w:after="160" w:line="360" w:lineRule="auto"/>
              <w:rPr>
                <w:rFonts w:ascii="Arial" w:hAnsi="Arial" w:cs="Arial"/>
                <w:sz w:val="24"/>
                <w:szCs w:val="24"/>
              </w:rPr>
            </w:pPr>
          </w:p>
          <w:p w14:paraId="326178C4" w14:textId="619D6CA3" w:rsidR="007F446E" w:rsidRPr="005552D2" w:rsidRDefault="00B030BB" w:rsidP="00605A9A">
            <w:pPr>
              <w:spacing w:after="160" w:line="360" w:lineRule="auto"/>
              <w:rPr>
                <w:rFonts w:ascii="Arial" w:hAnsi="Arial" w:cs="Arial"/>
                <w:sz w:val="24"/>
                <w:szCs w:val="24"/>
              </w:rPr>
            </w:pPr>
            <w:r w:rsidRPr="005552D2">
              <w:rPr>
                <w:rFonts w:ascii="Arial" w:hAnsi="Arial" w:cs="Arial"/>
                <w:sz w:val="24"/>
                <w:szCs w:val="24"/>
              </w:rPr>
              <w:t>E</w:t>
            </w:r>
            <w:r w:rsidR="002461DA" w:rsidRPr="005552D2">
              <w:rPr>
                <w:rFonts w:ascii="Arial" w:hAnsi="Arial" w:cs="Arial"/>
                <w:sz w:val="24"/>
                <w:szCs w:val="24"/>
              </w:rPr>
              <w:t xml:space="preserve">l producto puede presentar cambios de olor y precipitado durante su vida útil, lo cual corresponde a las características propias de los productos naturales y no </w:t>
            </w:r>
            <w:r w:rsidRPr="005552D2">
              <w:rPr>
                <w:rFonts w:ascii="Arial" w:hAnsi="Arial" w:cs="Arial"/>
                <w:sz w:val="24"/>
                <w:szCs w:val="24"/>
              </w:rPr>
              <w:t xml:space="preserve">al deterioro del mismo. </w:t>
            </w:r>
          </w:p>
          <w:p w14:paraId="2B9E906B" w14:textId="333A37A2" w:rsidR="00B030BB" w:rsidRPr="005552D2" w:rsidRDefault="00B030BB" w:rsidP="00605A9A">
            <w:pPr>
              <w:spacing w:after="160" w:line="360" w:lineRule="auto"/>
              <w:rPr>
                <w:rFonts w:ascii="Arial" w:hAnsi="Arial" w:cs="Arial"/>
                <w:sz w:val="24"/>
                <w:szCs w:val="24"/>
              </w:rPr>
            </w:pPr>
          </w:p>
        </w:tc>
      </w:tr>
      <w:tr w:rsidR="00D53570" w:rsidRPr="00035DE1" w14:paraId="31D2B2F0" w14:textId="77777777" w:rsidTr="00605A9A">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5552D2" w:rsidRDefault="00BB037C" w:rsidP="00605A9A">
            <w:pPr>
              <w:spacing w:line="360" w:lineRule="auto"/>
              <w:jc w:val="both"/>
              <w:rPr>
                <w:rFonts w:ascii="Arial" w:hAnsi="Arial" w:cs="Arial"/>
                <w:sz w:val="24"/>
                <w:szCs w:val="24"/>
                <w:highlight w:val="yellow"/>
              </w:rPr>
            </w:pPr>
            <w:r w:rsidRPr="005552D2">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605A9A">
        <w:tblPrEx>
          <w:tblCellMar>
            <w:left w:w="70" w:type="dxa"/>
            <w:right w:w="70" w:type="dxa"/>
          </w:tblCellMar>
          <w:tblLook w:val="0000" w:firstRow="0" w:lastRow="0" w:firstColumn="0" w:lastColumn="0" w:noHBand="0" w:noVBand="0"/>
        </w:tblPrEx>
        <w:trPr>
          <w:trHeight w:val="337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5552D2" w:rsidRDefault="002F7013" w:rsidP="00605A9A">
            <w:pPr>
              <w:spacing w:line="360" w:lineRule="auto"/>
              <w:jc w:val="both"/>
              <w:rPr>
                <w:rFonts w:ascii="Arial" w:hAnsi="Arial" w:cs="Arial"/>
                <w:b/>
                <w:bCs/>
                <w:sz w:val="24"/>
                <w:szCs w:val="24"/>
              </w:rPr>
            </w:pPr>
          </w:p>
          <w:p w14:paraId="3587C321" w14:textId="5FA501DD" w:rsidR="00B030BB" w:rsidRPr="005552D2" w:rsidRDefault="00842E11" w:rsidP="00605A9A">
            <w:pPr>
              <w:spacing w:line="360" w:lineRule="auto"/>
              <w:jc w:val="both"/>
              <w:rPr>
                <w:rFonts w:ascii="Arial" w:hAnsi="Arial" w:cs="Arial"/>
                <w:sz w:val="24"/>
                <w:szCs w:val="24"/>
              </w:rPr>
            </w:pPr>
            <w:r w:rsidRPr="00421CC3">
              <w:rPr>
                <w:rFonts w:ascii="Arial" w:hAnsi="Arial" w:cs="Arial"/>
                <w:sz w:val="24"/>
                <w:szCs w:val="24"/>
              </w:rPr>
              <w:t>Los principios activos son saponinas triterpénicas pentacíclicas, que pueden variar del 1 al 8%. Las principales saponinas son el asiaticósido (éster del ácido asiático y un trisacárido) y madecasósido (éster del ácido madecásico y un trisacárido). Otras saponinas minoritarias son el centellósido, el brahmósido, brahminósido y las centellosaponinas B, C y D. (ALONSO &amp; RISCO, 2006). Aceite esencial, fitosteroles, resina, flavonoides, un alcaloide (hidrocotilina), un principio amargo (vallerina), y ácidos grasos (ácidos linoleico, linolénico, oleico, palmitico y esteárico). (BACHILLER &amp; ALONSO, 2006)</w:t>
            </w:r>
          </w:p>
        </w:tc>
      </w:tr>
      <w:tr w:rsidR="00F14D35" w:rsidRPr="00035DE1" w14:paraId="54D09A64" w14:textId="77777777" w:rsidTr="00605A9A">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43133345" w:rsidR="00F14D35" w:rsidRPr="005552D2" w:rsidRDefault="000C44BE" w:rsidP="00605A9A">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 xml:space="preserve">PRESENTACIÓN </w:t>
            </w:r>
          </w:p>
        </w:tc>
      </w:tr>
      <w:tr w:rsidR="00F14D35" w:rsidRPr="00035DE1" w14:paraId="3BA0118C" w14:textId="77777777" w:rsidTr="00605A9A">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5552D2" w:rsidRDefault="00C240EF" w:rsidP="00605A9A">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5552D2" w14:paraId="0C6A36C8" w14:textId="77777777" w:rsidTr="00C240EF">
              <w:trPr>
                <w:trHeight w:val="472"/>
              </w:trPr>
              <w:tc>
                <w:tcPr>
                  <w:tcW w:w="3184" w:type="dxa"/>
                </w:tcPr>
                <w:p w14:paraId="43AB3315" w14:textId="051655A3" w:rsidR="00C240EF" w:rsidRPr="005552D2" w:rsidRDefault="000C44BE" w:rsidP="00CC143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5552D2" w:rsidRDefault="000C44BE" w:rsidP="00CC143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5552D2" w:rsidRDefault="000C44BE" w:rsidP="00CC1437">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C240EF" w:rsidRPr="005552D2" w14:paraId="0ADDA1F0" w14:textId="77777777" w:rsidTr="00C240EF">
              <w:trPr>
                <w:trHeight w:val="472"/>
              </w:trPr>
              <w:tc>
                <w:tcPr>
                  <w:tcW w:w="3184" w:type="dxa"/>
                </w:tcPr>
                <w:p w14:paraId="61C45166" w14:textId="119893CB" w:rsidR="00C240EF" w:rsidRPr="005552D2" w:rsidRDefault="000C44BE" w:rsidP="00CC143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lastRenderedPageBreak/>
                    <w:t xml:space="preserve">1 Kg </w:t>
                  </w:r>
                </w:p>
              </w:tc>
              <w:tc>
                <w:tcPr>
                  <w:tcW w:w="3184" w:type="dxa"/>
                </w:tcPr>
                <w:p w14:paraId="43739F7B" w14:textId="27F512BD" w:rsidR="00C240EF" w:rsidRPr="005552D2" w:rsidRDefault="000C44BE" w:rsidP="00CC143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5552D2" w:rsidRDefault="000C44BE" w:rsidP="00CC1437">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3CA787FC" w14:textId="77777777" w:rsidR="00C240EF" w:rsidRPr="005552D2" w:rsidRDefault="00C240EF" w:rsidP="00605A9A">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5552D2" w:rsidRDefault="00B834F9" w:rsidP="00605A9A">
            <w:pPr>
              <w:spacing w:line="360" w:lineRule="auto"/>
              <w:rPr>
                <w:rFonts w:ascii="Arial" w:hAnsi="Arial" w:cs="Arial"/>
                <w:sz w:val="24"/>
                <w:szCs w:val="24"/>
              </w:rPr>
            </w:pPr>
          </w:p>
        </w:tc>
      </w:tr>
      <w:tr w:rsidR="008B179C" w:rsidRPr="00035DE1" w14:paraId="6158DBD8" w14:textId="77777777" w:rsidTr="00605A9A">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5552D2" w:rsidRDefault="00B74690" w:rsidP="00605A9A">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lastRenderedPageBreak/>
              <w:t>INDICACIONES</w:t>
            </w:r>
          </w:p>
        </w:tc>
      </w:tr>
      <w:tr w:rsidR="0049398B" w:rsidRPr="00035DE1" w14:paraId="0D1DE835" w14:textId="77777777" w:rsidTr="00605A9A">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8"/>
        </w:trPr>
        <w:tc>
          <w:tcPr>
            <w:tcW w:w="11230" w:type="dxa"/>
            <w:tcBorders>
              <w:bottom w:val="double" w:sz="4" w:space="0" w:color="4472C4" w:themeColor="accent1"/>
            </w:tcBorders>
            <w:shd w:val="clear" w:color="auto" w:fill="FFFFFF" w:themeFill="background1"/>
          </w:tcPr>
          <w:p w14:paraId="1B32D3B3" w14:textId="77777777" w:rsidR="0049398B" w:rsidRDefault="0049398B" w:rsidP="00605A9A">
            <w:pPr>
              <w:spacing w:line="360" w:lineRule="auto"/>
              <w:jc w:val="both"/>
              <w:rPr>
                <w:rFonts w:ascii="Arial" w:hAnsi="Arial" w:cs="Arial"/>
                <w:sz w:val="24"/>
                <w:szCs w:val="24"/>
              </w:rPr>
            </w:pPr>
          </w:p>
          <w:p w14:paraId="07F03393" w14:textId="77777777" w:rsidR="00605A9A" w:rsidRPr="00347727" w:rsidRDefault="00605A9A" w:rsidP="00605A9A">
            <w:pPr>
              <w:spacing w:line="360" w:lineRule="auto"/>
              <w:jc w:val="both"/>
              <w:rPr>
                <w:rFonts w:ascii="Arial" w:hAnsi="Arial" w:cs="Arial"/>
                <w:sz w:val="24"/>
                <w:szCs w:val="24"/>
              </w:rPr>
            </w:pPr>
            <w:r w:rsidRPr="00347727">
              <w:rPr>
                <w:rFonts w:ascii="Arial" w:hAnsi="Arial" w:cs="Arial"/>
                <w:sz w:val="24"/>
                <w:szCs w:val="24"/>
              </w:rPr>
              <w:t>Ideal para tratamientos antiedad e hidratantes. Así mismo es recomendado en productos de cuidado capilar.</w:t>
            </w:r>
          </w:p>
          <w:p w14:paraId="5B455014" w14:textId="06DA2BA8" w:rsidR="00605A9A" w:rsidRPr="005552D2" w:rsidRDefault="00605A9A" w:rsidP="00605A9A">
            <w:pPr>
              <w:spacing w:line="360" w:lineRule="auto"/>
              <w:jc w:val="both"/>
              <w:rPr>
                <w:rFonts w:ascii="Arial" w:hAnsi="Arial" w:cs="Arial"/>
                <w:sz w:val="24"/>
                <w:szCs w:val="24"/>
              </w:rPr>
            </w:pPr>
          </w:p>
        </w:tc>
      </w:tr>
      <w:tr w:rsidR="00605A9A" w:rsidRPr="00035DE1" w14:paraId="6A758A26" w14:textId="77777777" w:rsidTr="00605A9A">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20"/>
        </w:trPr>
        <w:tc>
          <w:tcPr>
            <w:tcW w:w="11230" w:type="dxa"/>
            <w:tcBorders>
              <w:bottom w:val="double" w:sz="4" w:space="0" w:color="4472C4" w:themeColor="accent1"/>
            </w:tcBorders>
            <w:shd w:val="clear" w:color="auto" w:fill="D9E2F3" w:themeFill="accent1" w:themeFillTint="33"/>
          </w:tcPr>
          <w:p w14:paraId="5BB9300F" w14:textId="77777777" w:rsidR="00605A9A" w:rsidRDefault="00605A9A" w:rsidP="00605A9A">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CONTRAINDICACIONES</w:t>
            </w:r>
          </w:p>
        </w:tc>
      </w:tr>
      <w:tr w:rsidR="0049398B" w:rsidRPr="00035DE1" w14:paraId="338D1EB2" w14:textId="77777777" w:rsidTr="00605A9A">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86"/>
        </w:trPr>
        <w:tc>
          <w:tcPr>
            <w:tcW w:w="11230" w:type="dxa"/>
            <w:tcBorders>
              <w:bottom w:val="double" w:sz="4" w:space="0" w:color="4472C4" w:themeColor="accent1"/>
            </w:tcBorders>
          </w:tcPr>
          <w:p w14:paraId="38B20326" w14:textId="77777777" w:rsidR="00605A9A" w:rsidRDefault="00605A9A" w:rsidP="00605A9A">
            <w:pPr>
              <w:spacing w:line="360" w:lineRule="auto"/>
              <w:jc w:val="both"/>
              <w:rPr>
                <w:rFonts w:ascii="Arial" w:hAnsi="Arial" w:cs="Arial"/>
                <w:sz w:val="24"/>
                <w:szCs w:val="24"/>
              </w:rPr>
            </w:pPr>
          </w:p>
          <w:p w14:paraId="5B774888" w14:textId="30793087" w:rsidR="00605A9A" w:rsidRDefault="00605A9A" w:rsidP="00605A9A">
            <w:pPr>
              <w:spacing w:line="360" w:lineRule="auto"/>
              <w:jc w:val="both"/>
              <w:rPr>
                <w:rFonts w:ascii="Arial" w:hAnsi="Arial" w:cs="Arial"/>
                <w:sz w:val="24"/>
                <w:szCs w:val="24"/>
              </w:rPr>
            </w:pPr>
            <w:r>
              <w:rPr>
                <w:rFonts w:ascii="Arial" w:hAnsi="Arial" w:cs="Arial"/>
                <w:sz w:val="24"/>
                <w:szCs w:val="24"/>
              </w:rPr>
              <w:t xml:space="preserve">Sensible alguno de los componentes. </w:t>
            </w:r>
          </w:p>
          <w:p w14:paraId="7E418B62" w14:textId="41C83550" w:rsidR="00605A9A" w:rsidRPr="00605A9A" w:rsidRDefault="00605A9A" w:rsidP="00605A9A">
            <w:pPr>
              <w:spacing w:line="360" w:lineRule="auto"/>
              <w:jc w:val="both"/>
              <w:rPr>
                <w:rFonts w:ascii="Arial" w:hAnsi="Arial" w:cs="Arial"/>
                <w:sz w:val="24"/>
                <w:szCs w:val="24"/>
              </w:rPr>
            </w:pPr>
          </w:p>
        </w:tc>
      </w:tr>
      <w:tr w:rsidR="00605A9A" w:rsidRPr="00035DE1" w14:paraId="2CB9E43F" w14:textId="77777777" w:rsidTr="00605A9A">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81"/>
        </w:trPr>
        <w:tc>
          <w:tcPr>
            <w:tcW w:w="11230" w:type="dxa"/>
            <w:tcBorders>
              <w:bottom w:val="double" w:sz="4" w:space="0" w:color="4472C4" w:themeColor="accent1"/>
            </w:tcBorders>
            <w:shd w:val="clear" w:color="auto" w:fill="D9E2F3" w:themeFill="accent1" w:themeFillTint="33"/>
          </w:tcPr>
          <w:p w14:paraId="1802566A" w14:textId="2431123F" w:rsidR="00605A9A" w:rsidRPr="005552D2" w:rsidRDefault="00605A9A" w:rsidP="00605A9A">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VIDA ÚTIL</w:t>
            </w:r>
          </w:p>
        </w:tc>
      </w:tr>
      <w:tr w:rsidR="00B834F9" w:rsidRPr="00035DE1" w14:paraId="76E980B0" w14:textId="77777777" w:rsidTr="00605A9A">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5552D2" w:rsidRDefault="00A9360E" w:rsidP="00605A9A">
            <w:pPr>
              <w:spacing w:line="360" w:lineRule="auto"/>
              <w:jc w:val="both"/>
              <w:rPr>
                <w:rFonts w:ascii="Arial" w:hAnsi="Arial" w:cs="Arial"/>
                <w:sz w:val="24"/>
                <w:szCs w:val="24"/>
              </w:rPr>
            </w:pPr>
          </w:p>
          <w:p w14:paraId="507C20DE" w14:textId="77777777" w:rsidR="006C4F37" w:rsidRPr="005552D2" w:rsidRDefault="00BE1E06" w:rsidP="00605A9A">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r w:rsidR="00A9360E" w:rsidRPr="005552D2">
              <w:rPr>
                <w:rFonts w:ascii="Arial" w:hAnsi="Arial" w:cs="Arial"/>
                <w:sz w:val="24"/>
                <w:szCs w:val="24"/>
              </w:rPr>
              <w:t>.</w:t>
            </w:r>
          </w:p>
          <w:p w14:paraId="26611EDB" w14:textId="63A7D712" w:rsidR="00A9360E" w:rsidRPr="005552D2" w:rsidRDefault="00A9360E" w:rsidP="00605A9A">
            <w:pPr>
              <w:spacing w:line="360" w:lineRule="auto"/>
              <w:jc w:val="both"/>
              <w:rPr>
                <w:rFonts w:ascii="Arial" w:hAnsi="Arial" w:cs="Arial"/>
                <w:sz w:val="24"/>
                <w:szCs w:val="24"/>
              </w:rPr>
            </w:pPr>
          </w:p>
        </w:tc>
      </w:tr>
      <w:tr w:rsidR="00BE1E06" w:rsidRPr="00035DE1" w14:paraId="6FDE4204" w14:textId="77777777" w:rsidTr="00605A9A">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5552D2" w:rsidRDefault="00BE1E06" w:rsidP="00605A9A">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DOSIS</w:t>
            </w:r>
          </w:p>
        </w:tc>
      </w:tr>
      <w:tr w:rsidR="00BE1E06" w:rsidRPr="00035DE1" w14:paraId="5945EEA1" w14:textId="77777777" w:rsidTr="00605A9A">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BF322E" w14:textId="77777777" w:rsidR="00605A9A" w:rsidRDefault="00605A9A" w:rsidP="00605A9A">
            <w:pPr>
              <w:spacing w:line="360" w:lineRule="auto"/>
              <w:jc w:val="both"/>
              <w:rPr>
                <w:rFonts w:ascii="Arial" w:hAnsi="Arial" w:cs="Arial"/>
                <w:sz w:val="24"/>
                <w:szCs w:val="24"/>
              </w:rPr>
            </w:pPr>
          </w:p>
          <w:p w14:paraId="3DA4A00F" w14:textId="3E501EED" w:rsidR="00605A9A" w:rsidRPr="00347727" w:rsidRDefault="00605A9A" w:rsidP="00605A9A">
            <w:pPr>
              <w:spacing w:line="360" w:lineRule="auto"/>
              <w:jc w:val="both"/>
              <w:rPr>
                <w:rFonts w:ascii="Arial" w:hAnsi="Arial" w:cs="Arial"/>
                <w:sz w:val="24"/>
                <w:szCs w:val="24"/>
              </w:rPr>
            </w:pPr>
            <w:r w:rsidRPr="00347727">
              <w:rPr>
                <w:rFonts w:ascii="Arial" w:hAnsi="Arial" w:cs="Arial"/>
                <w:sz w:val="24"/>
                <w:szCs w:val="24"/>
              </w:rPr>
              <w:t>Uso de la Mixtura del 1% al 5 % en las formulaciones cosméticas.</w:t>
            </w:r>
          </w:p>
          <w:p w14:paraId="591A1935" w14:textId="5CAF1DC8" w:rsidR="00A9360E" w:rsidRPr="005552D2" w:rsidRDefault="00A9360E" w:rsidP="00605A9A">
            <w:pPr>
              <w:spacing w:line="360" w:lineRule="auto"/>
              <w:rPr>
                <w:rFonts w:ascii="Arial" w:hAnsi="Arial" w:cs="Arial"/>
                <w:sz w:val="24"/>
                <w:szCs w:val="24"/>
              </w:rPr>
            </w:pPr>
          </w:p>
        </w:tc>
      </w:tr>
      <w:tr w:rsidR="00B834F9" w:rsidRPr="00035DE1" w14:paraId="1F10D03B" w14:textId="77777777" w:rsidTr="00605A9A">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5552D2" w:rsidRDefault="006C4F37" w:rsidP="00605A9A">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INFORMACIÓN ADICIONAL</w:t>
            </w:r>
          </w:p>
        </w:tc>
      </w:tr>
      <w:tr w:rsidR="00B834F9" w:rsidRPr="00035DE1" w14:paraId="6B156D3B" w14:textId="77777777" w:rsidTr="00605A9A">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5552D2" w:rsidRDefault="006C4F37" w:rsidP="00605A9A">
            <w:pPr>
              <w:spacing w:after="160" w:line="360" w:lineRule="auto"/>
              <w:jc w:val="both"/>
              <w:rPr>
                <w:rFonts w:ascii="Arial" w:hAnsi="Arial" w:cs="Arial"/>
                <w:sz w:val="24"/>
                <w:szCs w:val="24"/>
              </w:rPr>
            </w:pPr>
          </w:p>
          <w:p w14:paraId="7011F288" w14:textId="349CA651" w:rsidR="006C4F37" w:rsidRPr="005552D2" w:rsidRDefault="006C4F37" w:rsidP="00605A9A">
            <w:pPr>
              <w:spacing w:after="160" w:line="360" w:lineRule="auto"/>
              <w:jc w:val="both"/>
              <w:rPr>
                <w:rFonts w:ascii="Arial" w:hAnsi="Arial" w:cs="Arial"/>
                <w:sz w:val="24"/>
                <w:szCs w:val="24"/>
              </w:rPr>
            </w:pPr>
            <w:r w:rsidRPr="005552D2">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5552D2" w:rsidRDefault="005F7B35" w:rsidP="00605A9A">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lastRenderedPageBreak/>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1A3B" w14:textId="77777777" w:rsidR="008B0D4A" w:rsidRDefault="008B0D4A" w:rsidP="00C93E31">
      <w:pPr>
        <w:spacing w:after="0" w:line="240" w:lineRule="auto"/>
      </w:pPr>
      <w:r>
        <w:separator/>
      </w:r>
    </w:p>
  </w:endnote>
  <w:endnote w:type="continuationSeparator" w:id="0">
    <w:p w14:paraId="58861267" w14:textId="77777777" w:rsidR="008B0D4A" w:rsidRDefault="008B0D4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DD4F" w14:textId="77777777" w:rsidR="008B0D4A" w:rsidRDefault="008B0D4A" w:rsidP="00C93E31">
      <w:pPr>
        <w:spacing w:after="0" w:line="240" w:lineRule="auto"/>
      </w:pPr>
      <w:r>
        <w:separator/>
      </w:r>
    </w:p>
  </w:footnote>
  <w:footnote w:type="continuationSeparator" w:id="0">
    <w:p w14:paraId="16CB541B" w14:textId="77777777" w:rsidR="008B0D4A" w:rsidRDefault="008B0D4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923642">
    <w:abstractNumId w:val="1"/>
  </w:num>
  <w:num w:numId="2" w16cid:durableId="2036539377">
    <w:abstractNumId w:val="2"/>
  </w:num>
  <w:num w:numId="3" w16cid:durableId="69678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47A5C"/>
    <w:rsid w:val="000764B2"/>
    <w:rsid w:val="00077C51"/>
    <w:rsid w:val="00090C55"/>
    <w:rsid w:val="00094BD2"/>
    <w:rsid w:val="000C44BE"/>
    <w:rsid w:val="000D0B1E"/>
    <w:rsid w:val="000E135B"/>
    <w:rsid w:val="00114558"/>
    <w:rsid w:val="001267E7"/>
    <w:rsid w:val="001500A0"/>
    <w:rsid w:val="001519DA"/>
    <w:rsid w:val="0017369D"/>
    <w:rsid w:val="00186334"/>
    <w:rsid w:val="001A26F1"/>
    <w:rsid w:val="001A3D8A"/>
    <w:rsid w:val="001C128E"/>
    <w:rsid w:val="001C17A0"/>
    <w:rsid w:val="001C67E0"/>
    <w:rsid w:val="001E115E"/>
    <w:rsid w:val="001F6FBB"/>
    <w:rsid w:val="0020748E"/>
    <w:rsid w:val="002461DA"/>
    <w:rsid w:val="002657B2"/>
    <w:rsid w:val="00276186"/>
    <w:rsid w:val="00286CEA"/>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44D2"/>
    <w:rsid w:val="00506323"/>
    <w:rsid w:val="005076FC"/>
    <w:rsid w:val="00534633"/>
    <w:rsid w:val="00543AC7"/>
    <w:rsid w:val="005552D2"/>
    <w:rsid w:val="00561793"/>
    <w:rsid w:val="00562BE6"/>
    <w:rsid w:val="005924B1"/>
    <w:rsid w:val="005929A9"/>
    <w:rsid w:val="005D1C34"/>
    <w:rsid w:val="005F6E95"/>
    <w:rsid w:val="005F7B35"/>
    <w:rsid w:val="006050AC"/>
    <w:rsid w:val="00605A9A"/>
    <w:rsid w:val="006105EB"/>
    <w:rsid w:val="006437D0"/>
    <w:rsid w:val="006725D3"/>
    <w:rsid w:val="00693976"/>
    <w:rsid w:val="006A7DB4"/>
    <w:rsid w:val="006C00D3"/>
    <w:rsid w:val="006C4F37"/>
    <w:rsid w:val="006C65B2"/>
    <w:rsid w:val="006F1925"/>
    <w:rsid w:val="00701B74"/>
    <w:rsid w:val="00735ECD"/>
    <w:rsid w:val="007409D3"/>
    <w:rsid w:val="00745BCE"/>
    <w:rsid w:val="00746F96"/>
    <w:rsid w:val="00753473"/>
    <w:rsid w:val="00781B5C"/>
    <w:rsid w:val="007D72BE"/>
    <w:rsid w:val="007D7666"/>
    <w:rsid w:val="007F446E"/>
    <w:rsid w:val="00811726"/>
    <w:rsid w:val="00826BC2"/>
    <w:rsid w:val="00842E11"/>
    <w:rsid w:val="008436D3"/>
    <w:rsid w:val="00885DA5"/>
    <w:rsid w:val="008A576A"/>
    <w:rsid w:val="008B0D4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B1663"/>
    <w:rsid w:val="009D23E1"/>
    <w:rsid w:val="009E3EBF"/>
    <w:rsid w:val="009F1CD2"/>
    <w:rsid w:val="009F4E49"/>
    <w:rsid w:val="00A038B1"/>
    <w:rsid w:val="00A06756"/>
    <w:rsid w:val="00A06939"/>
    <w:rsid w:val="00A217C4"/>
    <w:rsid w:val="00A21D43"/>
    <w:rsid w:val="00A26935"/>
    <w:rsid w:val="00A318C4"/>
    <w:rsid w:val="00A418F4"/>
    <w:rsid w:val="00A47154"/>
    <w:rsid w:val="00A54325"/>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74F26"/>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83E86"/>
    <w:rsid w:val="00C93E31"/>
    <w:rsid w:val="00CB63D8"/>
    <w:rsid w:val="00CC1437"/>
    <w:rsid w:val="00CC594F"/>
    <w:rsid w:val="00CC719A"/>
    <w:rsid w:val="00CF5651"/>
    <w:rsid w:val="00D10D31"/>
    <w:rsid w:val="00D34D65"/>
    <w:rsid w:val="00D53570"/>
    <w:rsid w:val="00D5475C"/>
    <w:rsid w:val="00D54CA6"/>
    <w:rsid w:val="00D64859"/>
    <w:rsid w:val="00DB3F4A"/>
    <w:rsid w:val="00DE6685"/>
    <w:rsid w:val="00E14B13"/>
    <w:rsid w:val="00E15136"/>
    <w:rsid w:val="00E364B2"/>
    <w:rsid w:val="00E375E2"/>
    <w:rsid w:val="00E40D33"/>
    <w:rsid w:val="00E51C8A"/>
    <w:rsid w:val="00E55F7F"/>
    <w:rsid w:val="00E708B9"/>
    <w:rsid w:val="00E80879"/>
    <w:rsid w:val="00E97A4D"/>
    <w:rsid w:val="00EA29A6"/>
    <w:rsid w:val="00ED2418"/>
    <w:rsid w:val="00F14D35"/>
    <w:rsid w:val="00F2196E"/>
    <w:rsid w:val="00F21D35"/>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22</TotalTime>
  <Pages>7</Pages>
  <Words>1429</Words>
  <Characters>7862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2024-08-08T20:09:00Z</dcterms:created>
  <dcterms:modified xsi:type="dcterms:W3CDTF">2025-07-26T14:45:00Z</dcterms:modified>
</cp:coreProperties>
</file>