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7E39790" w:rsidR="00383491" w:rsidRDefault="00D642E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C3DCC71" wp14:editId="213A5B49">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9D8F346" w14:textId="77777777" w:rsidR="00D642E3" w:rsidRDefault="00D642E3" w:rsidP="00D642E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DCC71"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79D8F346" w14:textId="77777777" w:rsidR="00D642E3" w:rsidRDefault="00D642E3" w:rsidP="00D642E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A82733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998551E" w:rsidR="00383491" w:rsidRPr="00DE6685" w:rsidRDefault="00071B2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998551E" w:rsidR="00383491" w:rsidRPr="00DE6685" w:rsidRDefault="00071B2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6E6A274" w:rsidR="008F552B" w:rsidRDefault="00071B2F" w:rsidP="009241AE">
      <w:pPr>
        <w:spacing w:line="360" w:lineRule="auto"/>
        <w:jc w:val="center"/>
        <w:rPr>
          <w:rFonts w:ascii="Arial" w:hAnsi="Arial" w:cs="Arial"/>
          <w:b/>
          <w:bCs/>
          <w:color w:val="1F3864" w:themeColor="accent1" w:themeShade="80"/>
          <w:sz w:val="48"/>
          <w:szCs w:val="48"/>
        </w:rPr>
      </w:pPr>
      <w:bookmarkStart w:id="0" w:name="_Hlk170901815"/>
      <w:r w:rsidRPr="00071B2F">
        <w:rPr>
          <w:rFonts w:ascii="Arial" w:hAnsi="Arial" w:cs="Arial"/>
          <w:b/>
          <w:bCs/>
          <w:color w:val="1F3864" w:themeColor="accent1" w:themeShade="80"/>
          <w:sz w:val="48"/>
          <w:szCs w:val="48"/>
        </w:rPr>
        <w:t>ACETAMINOFÉN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B4E2BF4" w:rsidR="00DE6685" w:rsidRPr="0012787A" w:rsidRDefault="00AC49FB" w:rsidP="0012787A">
            <w:pPr>
              <w:spacing w:line="360" w:lineRule="auto"/>
              <w:jc w:val="both"/>
              <w:rPr>
                <w:rFonts w:ascii="Arial" w:hAnsi="Arial" w:cs="Arial"/>
                <w:sz w:val="24"/>
                <w:szCs w:val="24"/>
              </w:rPr>
            </w:pPr>
            <w:r w:rsidRPr="0012787A">
              <w:rPr>
                <w:rFonts w:ascii="Arial" w:hAnsi="Arial" w:cs="Arial"/>
                <w:sz w:val="24"/>
                <w:szCs w:val="24"/>
              </w:rPr>
              <w:t>Nombre Q</w:t>
            </w:r>
            <w:r w:rsidR="00DE6685" w:rsidRPr="0012787A">
              <w:rPr>
                <w:rFonts w:ascii="Arial" w:hAnsi="Arial" w:cs="Arial"/>
                <w:sz w:val="24"/>
                <w:szCs w:val="24"/>
              </w:rPr>
              <w:t>uímico:</w:t>
            </w:r>
            <w:r w:rsidR="00745BCE" w:rsidRPr="0012787A">
              <w:rPr>
                <w:rFonts w:ascii="Arial" w:hAnsi="Arial" w:cs="Arial"/>
                <w:sz w:val="24"/>
                <w:szCs w:val="24"/>
              </w:rPr>
              <w:t xml:space="preserve"> </w:t>
            </w:r>
            <w:r w:rsidR="00071B2F" w:rsidRPr="0012787A">
              <w:rPr>
                <w:rFonts w:ascii="Arial" w:hAnsi="Arial" w:cs="Arial"/>
                <w:sz w:val="24"/>
                <w:szCs w:val="24"/>
              </w:rPr>
              <w:t>N-(4-hidroxifenil)acetamida</w:t>
            </w:r>
          </w:p>
          <w:p w14:paraId="207EC96B" w14:textId="06108D1F" w:rsidR="00DE6685" w:rsidRPr="0012787A" w:rsidRDefault="00DE6685" w:rsidP="0012787A">
            <w:pPr>
              <w:spacing w:line="360" w:lineRule="auto"/>
              <w:jc w:val="both"/>
              <w:rPr>
                <w:rFonts w:ascii="Arial" w:hAnsi="Arial" w:cs="Arial"/>
                <w:sz w:val="24"/>
                <w:szCs w:val="24"/>
              </w:rPr>
            </w:pPr>
            <w:r w:rsidRPr="0012787A">
              <w:rPr>
                <w:rFonts w:ascii="Arial" w:hAnsi="Arial" w:cs="Arial"/>
                <w:sz w:val="24"/>
                <w:szCs w:val="24"/>
              </w:rPr>
              <w:t>Sinónimos:</w:t>
            </w:r>
            <w:r w:rsidR="00A21D43" w:rsidRPr="0012787A">
              <w:rPr>
                <w:rFonts w:ascii="Arial" w:hAnsi="Arial" w:cs="Arial"/>
                <w:sz w:val="24"/>
                <w:szCs w:val="24"/>
              </w:rPr>
              <w:t xml:space="preserve"> </w:t>
            </w:r>
            <w:r w:rsidR="00071B2F" w:rsidRPr="0012787A">
              <w:rPr>
                <w:rFonts w:ascii="Arial" w:hAnsi="Arial" w:cs="Arial"/>
                <w:sz w:val="24"/>
                <w:szCs w:val="24"/>
              </w:rPr>
              <w:t>Paracetamol, 4’-hidroxiacetanilida, Acetaminophen, Tylenol (nombre comercial)</w:t>
            </w:r>
          </w:p>
          <w:p w14:paraId="3F394E59" w14:textId="6E3B0FE9" w:rsidR="002B7F9D" w:rsidRPr="0012787A" w:rsidRDefault="00DE6685" w:rsidP="0012787A">
            <w:pPr>
              <w:spacing w:line="360" w:lineRule="auto"/>
              <w:rPr>
                <w:rFonts w:ascii="Arial" w:hAnsi="Arial" w:cs="Arial"/>
                <w:sz w:val="24"/>
                <w:szCs w:val="24"/>
              </w:rPr>
            </w:pPr>
            <w:r w:rsidRPr="0012787A">
              <w:rPr>
                <w:rFonts w:ascii="Arial" w:hAnsi="Arial" w:cs="Arial"/>
                <w:sz w:val="24"/>
                <w:szCs w:val="24"/>
              </w:rPr>
              <w:t>Formula Química:</w:t>
            </w:r>
            <w:r w:rsidR="00071B2F" w:rsidRPr="0012787A">
              <w:rPr>
                <w:rFonts w:ascii="Arial" w:hAnsi="Arial" w:cs="Arial"/>
                <w:sz w:val="24"/>
                <w:szCs w:val="24"/>
              </w:rPr>
              <w:t xml:space="preserve"> C</w:t>
            </w:r>
            <w:r w:rsidR="00071B2F" w:rsidRPr="0012787A">
              <w:rPr>
                <w:rFonts w:ascii="Cambria Math" w:hAnsi="Cambria Math" w:cs="Cambria Math"/>
                <w:sz w:val="24"/>
                <w:szCs w:val="24"/>
              </w:rPr>
              <w:t>₈</w:t>
            </w:r>
            <w:r w:rsidR="00071B2F" w:rsidRPr="0012787A">
              <w:rPr>
                <w:rFonts w:ascii="Arial" w:hAnsi="Arial" w:cs="Arial"/>
                <w:sz w:val="24"/>
                <w:szCs w:val="24"/>
              </w:rPr>
              <w:t>H</w:t>
            </w:r>
            <w:r w:rsidR="00071B2F" w:rsidRPr="0012787A">
              <w:rPr>
                <w:rFonts w:ascii="Cambria Math" w:hAnsi="Cambria Math" w:cs="Cambria Math"/>
                <w:sz w:val="24"/>
                <w:szCs w:val="24"/>
              </w:rPr>
              <w:t>₉</w:t>
            </w:r>
            <w:r w:rsidR="00071B2F" w:rsidRPr="0012787A">
              <w:rPr>
                <w:rFonts w:ascii="Arial" w:hAnsi="Arial" w:cs="Arial"/>
                <w:sz w:val="24"/>
                <w:szCs w:val="24"/>
              </w:rPr>
              <w:t>NO</w:t>
            </w:r>
            <w:r w:rsidR="00071B2F" w:rsidRPr="0012787A">
              <w:rPr>
                <w:rFonts w:ascii="Cambria Math" w:hAnsi="Cambria Math" w:cs="Cambria Math"/>
                <w:sz w:val="24"/>
                <w:szCs w:val="24"/>
              </w:rPr>
              <w:t>₂</w:t>
            </w:r>
          </w:p>
          <w:p w14:paraId="79785DB3" w14:textId="3B98807D" w:rsidR="00E375E2" w:rsidRPr="0012787A" w:rsidRDefault="00E375E2" w:rsidP="0012787A">
            <w:pPr>
              <w:spacing w:line="360" w:lineRule="auto"/>
              <w:rPr>
                <w:rFonts w:ascii="Arial" w:hAnsi="Arial" w:cs="Arial"/>
                <w:sz w:val="24"/>
                <w:szCs w:val="24"/>
              </w:rPr>
            </w:pPr>
            <w:r w:rsidRPr="0012787A">
              <w:rPr>
                <w:rFonts w:ascii="Arial" w:hAnsi="Arial" w:cs="Arial"/>
                <w:sz w:val="24"/>
                <w:szCs w:val="24"/>
              </w:rPr>
              <w:t>CAS</w:t>
            </w:r>
            <w:r w:rsidR="00FB6E80" w:rsidRPr="0012787A">
              <w:rPr>
                <w:rFonts w:ascii="Arial" w:hAnsi="Arial" w:cs="Arial"/>
                <w:sz w:val="24"/>
                <w:szCs w:val="24"/>
              </w:rPr>
              <w:t>:</w:t>
            </w:r>
            <w:r w:rsidR="00071B2F" w:rsidRPr="0012787A">
              <w:rPr>
                <w:rFonts w:ascii="Arial" w:hAnsi="Arial" w:cs="Arial"/>
                <w:sz w:val="24"/>
                <w:szCs w:val="24"/>
              </w:rPr>
              <w:t xml:space="preserve"> </w:t>
            </w:r>
            <w:r w:rsidR="0012787A" w:rsidRPr="0012787A">
              <w:rPr>
                <w:rFonts w:ascii="Arial" w:hAnsi="Arial" w:cs="Arial"/>
                <w:sz w:val="24"/>
                <w:szCs w:val="24"/>
              </w:rPr>
              <w:t>103-90-2</w:t>
            </w:r>
          </w:p>
          <w:p w14:paraId="0651B0C8" w14:textId="77777777" w:rsidR="0012787A" w:rsidRPr="0012787A" w:rsidRDefault="00DE6685" w:rsidP="0012787A">
            <w:pPr>
              <w:spacing w:line="360" w:lineRule="auto"/>
              <w:rPr>
                <w:rFonts w:ascii="Arial" w:hAnsi="Arial" w:cs="Arial"/>
                <w:sz w:val="24"/>
                <w:szCs w:val="24"/>
              </w:rPr>
            </w:pPr>
            <w:r w:rsidRPr="0012787A">
              <w:rPr>
                <w:rFonts w:ascii="Arial" w:hAnsi="Arial" w:cs="Arial"/>
                <w:sz w:val="24"/>
                <w:szCs w:val="24"/>
              </w:rPr>
              <w:t>EINECS:</w:t>
            </w:r>
            <w:r w:rsidR="00A21D43" w:rsidRPr="0012787A">
              <w:rPr>
                <w:rFonts w:ascii="Arial" w:hAnsi="Arial" w:cs="Arial"/>
                <w:sz w:val="24"/>
                <w:szCs w:val="24"/>
              </w:rPr>
              <w:t xml:space="preserve"> </w:t>
            </w:r>
            <w:r w:rsidR="0012787A" w:rsidRPr="0012787A">
              <w:rPr>
                <w:rFonts w:ascii="Arial" w:hAnsi="Arial" w:cs="Arial"/>
                <w:sz w:val="24"/>
                <w:szCs w:val="24"/>
              </w:rPr>
              <w:t>203-157-5</w:t>
            </w:r>
          </w:p>
          <w:p w14:paraId="585CF48C" w14:textId="77777777" w:rsidR="00DE6685" w:rsidRPr="0012787A" w:rsidRDefault="00DE6685" w:rsidP="0012787A">
            <w:pPr>
              <w:spacing w:line="360" w:lineRule="auto"/>
              <w:jc w:val="both"/>
              <w:rPr>
                <w:rFonts w:ascii="Arial" w:hAnsi="Arial" w:cs="Arial"/>
                <w:sz w:val="24"/>
                <w:szCs w:val="24"/>
              </w:rPr>
            </w:pPr>
            <w:r w:rsidRPr="0012787A">
              <w:rPr>
                <w:rFonts w:ascii="Arial" w:hAnsi="Arial" w:cs="Arial"/>
                <w:sz w:val="24"/>
                <w:szCs w:val="24"/>
              </w:rPr>
              <w:t xml:space="preserve">Identificación de la empresa: QUIMIFOREN S.A.S </w:t>
            </w:r>
          </w:p>
          <w:p w14:paraId="06F78FEC" w14:textId="6D553E93" w:rsidR="0012787A" w:rsidRPr="0012787A" w:rsidRDefault="0012787A" w:rsidP="0012787A">
            <w:pPr>
              <w:spacing w:line="360" w:lineRule="auto"/>
              <w:jc w:val="both"/>
              <w:rPr>
                <w:rFonts w:ascii="Arial" w:hAnsi="Arial" w:cs="Arial"/>
                <w:sz w:val="24"/>
                <w:szCs w:val="24"/>
              </w:rPr>
            </w:pPr>
            <w:r w:rsidRPr="0012787A">
              <w:rPr>
                <w:rFonts w:ascii="Arial" w:hAnsi="Arial" w:cs="Arial"/>
                <w:sz w:val="24"/>
                <w:szCs w:val="24"/>
              </w:rPr>
              <w:t xml:space="preserve">País </w:t>
            </w:r>
            <w:r>
              <w:rPr>
                <w:rFonts w:ascii="Arial" w:hAnsi="Arial" w:cs="Arial"/>
                <w:sz w:val="24"/>
                <w:szCs w:val="24"/>
              </w:rPr>
              <w:t>de origen: C</w:t>
            </w:r>
            <w:r w:rsidRPr="0012787A">
              <w:rPr>
                <w:rFonts w:ascii="Arial" w:hAnsi="Arial" w:cs="Arial"/>
                <w:sz w:val="24"/>
                <w:szCs w:val="24"/>
              </w:rPr>
              <w:t xml:space="preserve">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4244F4E" w14:textId="03D42C09" w:rsidR="002A6CAE" w:rsidRPr="00114558" w:rsidRDefault="002A6CAE" w:rsidP="00114558">
            <w:pPr>
              <w:spacing w:line="360" w:lineRule="auto"/>
              <w:jc w:val="both"/>
              <w:rPr>
                <w:rFonts w:ascii="Arial" w:hAnsi="Arial" w:cs="Arial"/>
                <w:sz w:val="24"/>
                <w:szCs w:val="24"/>
              </w:rPr>
            </w:pPr>
            <w:r w:rsidRPr="002A6CAE">
              <w:rPr>
                <w:rFonts w:ascii="Arial" w:hAnsi="Arial" w:cs="Arial"/>
                <w:sz w:val="24"/>
                <w:szCs w:val="24"/>
              </w:rPr>
              <w:t>El acetaminofén es un fármaco analgésico y antipirético, ampliamente utilizado para aliviar dolores leves a moderados y reducir la fiebre. En su forma en polvo, se presenta como un sólido cristalino blanco, inodoro, de sabor ligeramente amargo. Es soluble en alcohol y en soluciones alcalinas diluidas, y ligeramente soluble en agua. Se emplea como materia prima en la fabricación de tabletas, cápsulas, jarabes y otras formas farmacéuticas. Cumple con los estándares de calidad establecidos por la farmacopea USP (United States Pharmacopeia).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F2D606C" w14:textId="77777777" w:rsidR="0012787A" w:rsidRDefault="0012787A" w:rsidP="00D642E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642E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46C05F4" w14:textId="77777777" w:rsidR="0012787A" w:rsidRDefault="0012787A" w:rsidP="00D642E3">
                  <w:pPr>
                    <w:framePr w:hSpace="141" w:wrap="around" w:vAnchor="text" w:hAnchor="margin" w:y="334"/>
                    <w:spacing w:line="276" w:lineRule="auto"/>
                    <w:jc w:val="center"/>
                    <w:rPr>
                      <w:rFonts w:ascii="Arial" w:hAnsi="Arial" w:cs="Arial"/>
                      <w:b/>
                      <w:bCs/>
                      <w:sz w:val="24"/>
                      <w:szCs w:val="24"/>
                    </w:rPr>
                  </w:pPr>
                </w:p>
                <w:p w14:paraId="3E47D2BA" w14:textId="77777777" w:rsidR="00286CEA" w:rsidRDefault="0012787A" w:rsidP="00D642E3">
                  <w:pPr>
                    <w:framePr w:hSpace="141" w:wrap="around" w:vAnchor="text" w:hAnchor="margin" w:y="334"/>
                    <w:spacing w:line="276" w:lineRule="auto"/>
                    <w:jc w:val="center"/>
                    <w:rPr>
                      <w:rFonts w:ascii="Arial" w:hAnsi="Arial" w:cs="Arial"/>
                      <w:b/>
                      <w:bCs/>
                      <w:sz w:val="24"/>
                      <w:szCs w:val="24"/>
                    </w:rPr>
                  </w:pPr>
                  <w:r w:rsidRPr="0012787A">
                    <w:rPr>
                      <w:rFonts w:ascii="Arial" w:hAnsi="Arial" w:cs="Arial"/>
                      <w:b/>
                      <w:bCs/>
                      <w:sz w:val="24"/>
                      <w:szCs w:val="24"/>
                    </w:rPr>
                    <w:t>ACETAMINOFÉN</w:t>
                  </w:r>
                </w:p>
                <w:p w14:paraId="06CDA201" w14:textId="364E5A9C" w:rsidR="0012787A" w:rsidRPr="001519DA" w:rsidRDefault="0012787A" w:rsidP="00D642E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642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190D950" w:rsidR="00286CEA" w:rsidRPr="00286CE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hAnsi="Arial" w:cs="Arial"/>
                      <w:sz w:val="24"/>
                      <w:szCs w:val="24"/>
                    </w:rPr>
                    <w:t>Polvo cristalino inodoro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642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41F0DAF" w:rsidR="00286CEA" w:rsidRPr="00286CEA" w:rsidRDefault="0012787A" w:rsidP="00D642E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642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9652B09" w:rsidR="00286CEA" w:rsidRPr="00286CE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hAnsi="Arial" w:cs="Arial"/>
                      <w:sz w:val="24"/>
                      <w:szCs w:val="24"/>
                    </w:rPr>
                    <w:t>98.0% – 102.0%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642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2CF6E2D" w:rsidR="00286CEA" w:rsidRPr="00286CE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hAnsi="Arial" w:cs="Arial"/>
                      <w:sz w:val="24"/>
                      <w:szCs w:val="24"/>
                    </w:rPr>
                    <w:t>Libremente soluble en alcohol; soluble en agua hirviendo y en hidróxido de sodio 1 N</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642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897E6D4" w:rsidR="00286CEA" w:rsidRPr="00286CE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hAnsi="Arial" w:cs="Arial"/>
                      <w:sz w:val="24"/>
                      <w:szCs w:val="24"/>
                    </w:rPr>
                    <w:t>5.5 – 6.5 (solución acuosa al 1%)</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642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4A53FEA" w:rsidR="00286CEA" w:rsidRPr="00286CE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hAnsi="Arial" w:cs="Arial"/>
                      <w:sz w:val="24"/>
                      <w:szCs w:val="24"/>
                    </w:rPr>
                    <w:t>151.16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D642E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642E3">
                  <w:pPr>
                    <w:framePr w:hSpace="141" w:wrap="around" w:vAnchor="text" w:hAnchor="margin" w:y="334"/>
                    <w:spacing w:line="360" w:lineRule="auto"/>
                    <w:jc w:val="center"/>
                    <w:rPr>
                      <w:rFonts w:ascii="Arial" w:hAnsi="Arial" w:cs="Arial"/>
                      <w:sz w:val="24"/>
                      <w:szCs w:val="24"/>
                    </w:rPr>
                  </w:pPr>
                </w:p>
              </w:tc>
              <w:tc>
                <w:tcPr>
                  <w:tcW w:w="3160" w:type="dxa"/>
                </w:tcPr>
                <w:p w14:paraId="36831D09" w14:textId="697C3CEF" w:rsidR="00286CEA" w:rsidRPr="00286CEA" w:rsidRDefault="0012787A" w:rsidP="00D642E3">
                  <w:pPr>
                    <w:framePr w:hSpace="141" w:wrap="around" w:vAnchor="text" w:hAnchor="margin" w:y="334"/>
                    <w:tabs>
                      <w:tab w:val="left" w:pos="846"/>
                    </w:tabs>
                    <w:spacing w:line="360" w:lineRule="auto"/>
                    <w:jc w:val="center"/>
                    <w:rPr>
                      <w:rFonts w:ascii="Arial" w:hAnsi="Arial" w:cs="Arial"/>
                      <w:sz w:val="24"/>
                      <w:szCs w:val="24"/>
                    </w:rPr>
                  </w:pPr>
                  <w:r w:rsidRPr="0012787A">
                    <w:rPr>
                      <w:rFonts w:ascii="Arial" w:hAnsi="Arial" w:cs="Arial"/>
                      <w:sz w:val="24"/>
                      <w:szCs w:val="24"/>
                    </w:rPr>
                    <w:t>168 – 172 °C</w:t>
                  </w:r>
                </w:p>
              </w:tc>
            </w:tr>
            <w:bookmarkEnd w:id="1"/>
          </w:tbl>
          <w:p w14:paraId="5E3A9B0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2787A" w:rsidRPr="00370BF5" w:rsidRDefault="0012787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3C9BE5" w14:textId="77777777" w:rsidR="0012787A" w:rsidRPr="00370BF5" w:rsidRDefault="0012787A" w:rsidP="0012787A">
            <w:pPr>
              <w:spacing w:line="360" w:lineRule="auto"/>
              <w:rPr>
                <w:rFonts w:ascii="Arial" w:hAnsi="Arial" w:cs="Arial"/>
                <w:sz w:val="24"/>
                <w:szCs w:val="24"/>
              </w:rPr>
            </w:pPr>
          </w:p>
          <w:tbl>
            <w:tblPr>
              <w:tblStyle w:val="Tablaconcuadrcula"/>
              <w:tblW w:w="0" w:type="auto"/>
              <w:jc w:val="center"/>
              <w:tblLook w:val="05A0" w:firstRow="1" w:lastRow="0" w:firstColumn="1" w:lastColumn="1" w:noHBand="0" w:noVBand="1"/>
            </w:tblPr>
            <w:tblGrid>
              <w:gridCol w:w="3533"/>
              <w:gridCol w:w="3533"/>
            </w:tblGrid>
            <w:tr w:rsidR="002B482E" w:rsidRPr="00370BF5" w14:paraId="79AC08D9" w14:textId="77777777" w:rsidTr="0012787A">
              <w:trPr>
                <w:trHeight w:val="256"/>
                <w:jc w:val="center"/>
              </w:trPr>
              <w:tc>
                <w:tcPr>
                  <w:tcW w:w="3533" w:type="dxa"/>
                </w:tcPr>
                <w:p w14:paraId="0408314A" w14:textId="77777777" w:rsidR="0012787A" w:rsidRDefault="0012787A" w:rsidP="00D642E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642E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533" w:type="dxa"/>
                </w:tcPr>
                <w:p w14:paraId="630CFB0E" w14:textId="77777777" w:rsidR="0012787A" w:rsidRDefault="0012787A" w:rsidP="00D642E3">
                  <w:pPr>
                    <w:framePr w:hSpace="141" w:wrap="around" w:vAnchor="text" w:hAnchor="margin" w:y="334"/>
                    <w:spacing w:line="276" w:lineRule="auto"/>
                    <w:jc w:val="center"/>
                    <w:rPr>
                      <w:rFonts w:ascii="Arial" w:hAnsi="Arial" w:cs="Arial"/>
                      <w:b/>
                      <w:bCs/>
                      <w:sz w:val="24"/>
                      <w:szCs w:val="24"/>
                    </w:rPr>
                  </w:pPr>
                </w:p>
                <w:p w14:paraId="2C94C9C3" w14:textId="77777777" w:rsidR="0012787A" w:rsidRDefault="0012787A" w:rsidP="00D642E3">
                  <w:pPr>
                    <w:framePr w:hSpace="141" w:wrap="around" w:vAnchor="text" w:hAnchor="margin" w:y="334"/>
                    <w:spacing w:line="276" w:lineRule="auto"/>
                    <w:jc w:val="center"/>
                    <w:rPr>
                      <w:rFonts w:ascii="Arial" w:hAnsi="Arial" w:cs="Arial"/>
                      <w:b/>
                      <w:bCs/>
                      <w:sz w:val="24"/>
                      <w:szCs w:val="24"/>
                    </w:rPr>
                  </w:pPr>
                  <w:r w:rsidRPr="0012787A">
                    <w:rPr>
                      <w:rFonts w:ascii="Arial" w:hAnsi="Arial" w:cs="Arial"/>
                      <w:b/>
                      <w:bCs/>
                      <w:sz w:val="24"/>
                      <w:szCs w:val="24"/>
                    </w:rPr>
                    <w:t>ACETAMINOFÉN</w:t>
                  </w:r>
                </w:p>
                <w:p w14:paraId="52935837" w14:textId="0C05F3C3" w:rsidR="002B482E" w:rsidRPr="001519DA" w:rsidRDefault="002B482E" w:rsidP="00D642E3">
                  <w:pPr>
                    <w:framePr w:hSpace="141" w:wrap="around" w:vAnchor="text" w:hAnchor="margin" w:y="334"/>
                    <w:jc w:val="center"/>
                    <w:rPr>
                      <w:rFonts w:ascii="Arial" w:hAnsi="Arial" w:cs="Arial"/>
                      <w:b/>
                      <w:bCs/>
                      <w:sz w:val="24"/>
                      <w:szCs w:val="24"/>
                    </w:rPr>
                  </w:pPr>
                </w:p>
              </w:tc>
            </w:tr>
            <w:bookmarkEnd w:id="2"/>
            <w:tr w:rsidR="0012787A" w:rsidRPr="00370BF5" w14:paraId="4942E3B8" w14:textId="77777777" w:rsidTr="0012787A">
              <w:trPr>
                <w:trHeight w:val="532"/>
                <w:jc w:val="center"/>
              </w:trPr>
              <w:tc>
                <w:tcPr>
                  <w:tcW w:w="3533" w:type="dxa"/>
                  <w:vMerge w:val="restart"/>
                </w:tcPr>
                <w:p w14:paraId="501C7154"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6E3491A8"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57DC68FD" w14:textId="50A7AD19" w:rsidR="0012787A" w:rsidRPr="0012787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eastAsia="Times New Roman" w:hAnsi="Arial" w:cs="Arial"/>
                      <w:bCs/>
                      <w:color w:val="000000"/>
                      <w:sz w:val="24"/>
                      <w:szCs w:val="24"/>
                      <w:lang w:eastAsia="es-CO"/>
                    </w:rPr>
                    <w:t>Identificación</w:t>
                  </w:r>
                </w:p>
              </w:tc>
              <w:tc>
                <w:tcPr>
                  <w:tcW w:w="3533" w:type="dxa"/>
                </w:tcPr>
                <w:p w14:paraId="12EF8D47" w14:textId="77777777" w:rsid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p>
                <w:p w14:paraId="524557B7" w14:textId="4BA8796A" w:rsidR="0012787A" w:rsidRPr="0012787A" w:rsidRDefault="0012787A" w:rsidP="00D642E3">
                  <w:pPr>
                    <w:framePr w:hSpace="141" w:wrap="around" w:vAnchor="text" w:hAnchor="margin" w:y="334"/>
                    <w:spacing w:line="360" w:lineRule="auto"/>
                    <w:jc w:val="center"/>
                    <w:rPr>
                      <w:rFonts w:ascii="Arial" w:hAnsi="Arial" w:cs="Arial"/>
                      <w:sz w:val="24"/>
                      <w:szCs w:val="24"/>
                    </w:rPr>
                  </w:pPr>
                  <w:r w:rsidRPr="0012787A">
                    <w:rPr>
                      <w:rFonts w:ascii="Arial" w:eastAsia="Times New Roman" w:hAnsi="Arial" w:cs="Arial"/>
                      <w:color w:val="000000"/>
                      <w:sz w:val="24"/>
                      <w:szCs w:val="24"/>
                      <w:lang w:eastAsia="es-CO"/>
                    </w:rPr>
                    <w:t>A: Absorción IR</w:t>
                  </w:r>
                </w:p>
              </w:tc>
            </w:tr>
            <w:tr w:rsidR="0012787A" w:rsidRPr="00370BF5" w14:paraId="2FF12C74" w14:textId="77777777" w:rsidTr="0012787A">
              <w:trPr>
                <w:trHeight w:val="514"/>
                <w:jc w:val="center"/>
              </w:trPr>
              <w:tc>
                <w:tcPr>
                  <w:tcW w:w="3533" w:type="dxa"/>
                  <w:vMerge/>
                </w:tcPr>
                <w:p w14:paraId="2626D453" w14:textId="61E5CC4F" w:rsidR="0012787A" w:rsidRPr="0012787A" w:rsidRDefault="0012787A" w:rsidP="00D642E3">
                  <w:pPr>
                    <w:framePr w:hSpace="141" w:wrap="around" w:vAnchor="text" w:hAnchor="margin" w:y="334"/>
                    <w:spacing w:line="360" w:lineRule="auto"/>
                    <w:jc w:val="center"/>
                    <w:rPr>
                      <w:rFonts w:ascii="Arial" w:hAnsi="Arial" w:cs="Arial"/>
                      <w:sz w:val="24"/>
                      <w:szCs w:val="24"/>
                    </w:rPr>
                  </w:pPr>
                </w:p>
              </w:tc>
              <w:tc>
                <w:tcPr>
                  <w:tcW w:w="3533" w:type="dxa"/>
                </w:tcPr>
                <w:p w14:paraId="280640C5" w14:textId="77777777" w:rsid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p>
                <w:p w14:paraId="71C4DAAE" w14:textId="77777777" w:rsid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B: El tiempo de retención del pico principal de la solución muestra corresponde al de la solución estándar, según lo obtenido en el ensayo</w:t>
                  </w:r>
                </w:p>
                <w:p w14:paraId="7CA3B8B0" w14:textId="1946AF7A" w:rsidR="0012787A" w:rsidRPr="0012787A" w:rsidRDefault="0012787A" w:rsidP="00D642E3">
                  <w:pPr>
                    <w:framePr w:hSpace="141" w:wrap="around" w:vAnchor="text" w:hAnchor="margin" w:y="334"/>
                    <w:spacing w:line="360" w:lineRule="auto"/>
                    <w:jc w:val="center"/>
                    <w:rPr>
                      <w:rFonts w:ascii="Arial" w:hAnsi="Arial" w:cs="Arial"/>
                      <w:sz w:val="24"/>
                      <w:szCs w:val="24"/>
                    </w:rPr>
                  </w:pPr>
                </w:p>
              </w:tc>
            </w:tr>
            <w:tr w:rsidR="0012787A" w:rsidRPr="0012787A" w14:paraId="0251E114" w14:textId="77777777" w:rsidTr="0012787A">
              <w:tblPrEx>
                <w:jc w:val="left"/>
              </w:tblPrEx>
              <w:trPr>
                <w:trHeight w:val="894"/>
              </w:trPr>
              <w:tc>
                <w:tcPr>
                  <w:tcW w:w="3533" w:type="dxa"/>
                  <w:vMerge w:val="restart"/>
                </w:tcPr>
                <w:p w14:paraId="74689131"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3E50DF22"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t>Pérdida por secado</w:t>
                  </w:r>
                </w:p>
                <w:p w14:paraId="26C1E10B" w14:textId="3F8CF7BD"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lastRenderedPageBreak/>
                    <w:t>Residuo por ignición</w:t>
                  </w:r>
                </w:p>
              </w:tc>
              <w:tc>
                <w:tcPr>
                  <w:tcW w:w="3533" w:type="dxa"/>
                </w:tcPr>
                <w:p w14:paraId="0B0B89C1" w14:textId="77777777" w:rsid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p>
                <w:p w14:paraId="76E3200F" w14:textId="28CB297D"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No más del 0.5%</w:t>
                  </w:r>
                </w:p>
              </w:tc>
            </w:tr>
            <w:tr w:rsidR="0012787A" w:rsidRPr="0012787A" w14:paraId="1E5CF080" w14:textId="77777777" w:rsidTr="0012787A">
              <w:tblPrEx>
                <w:jc w:val="left"/>
              </w:tblPrEx>
              <w:trPr>
                <w:trHeight w:val="651"/>
              </w:trPr>
              <w:tc>
                <w:tcPr>
                  <w:tcW w:w="3533" w:type="dxa"/>
                  <w:vMerge/>
                </w:tcPr>
                <w:p w14:paraId="1A347909"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6A140DA9" w14:textId="1E08E614"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No más del 0.1%</w:t>
                  </w:r>
                </w:p>
              </w:tc>
            </w:tr>
            <w:tr w:rsidR="0012787A" w:rsidRPr="0012787A" w14:paraId="592786B3" w14:textId="77777777" w:rsidTr="0012787A">
              <w:tblPrEx>
                <w:jc w:val="left"/>
              </w:tblPrEx>
              <w:trPr>
                <w:trHeight w:val="596"/>
              </w:trPr>
              <w:tc>
                <w:tcPr>
                  <w:tcW w:w="3533" w:type="dxa"/>
                </w:tcPr>
                <w:p w14:paraId="6E832BC0" w14:textId="566F4DA1"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t>p-aminofenol libre</w:t>
                  </w:r>
                </w:p>
              </w:tc>
              <w:tc>
                <w:tcPr>
                  <w:tcW w:w="3533" w:type="dxa"/>
                </w:tcPr>
                <w:p w14:paraId="39324901" w14:textId="0701F474"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No más del 0.005%</w:t>
                  </w:r>
                </w:p>
              </w:tc>
            </w:tr>
            <w:tr w:rsidR="0012787A" w:rsidRPr="0012787A" w14:paraId="6FD5B9AB" w14:textId="77777777" w:rsidTr="0012787A">
              <w:tblPrEx>
                <w:jc w:val="left"/>
              </w:tblPrEx>
              <w:trPr>
                <w:trHeight w:val="596"/>
              </w:trPr>
              <w:tc>
                <w:tcPr>
                  <w:tcW w:w="3533" w:type="dxa"/>
                  <w:vMerge w:val="restart"/>
                </w:tcPr>
                <w:p w14:paraId="01CBAE4A"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7DE9FB8F"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1464A360"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73DC5F2E"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5C676AF9" w14:textId="710BCD3F"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t>Impurezas orgánicas</w:t>
                  </w:r>
                </w:p>
              </w:tc>
              <w:tc>
                <w:tcPr>
                  <w:tcW w:w="3533" w:type="dxa"/>
                </w:tcPr>
                <w:p w14:paraId="067FCC85" w14:textId="6CCDD22F"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Compuesto relacionado B (N-(4-hidroxifenil) propanamida): no más del 0.05%</w:t>
                  </w:r>
                </w:p>
              </w:tc>
            </w:tr>
            <w:tr w:rsidR="0012787A" w:rsidRPr="0012787A" w14:paraId="3E8F2D5C" w14:textId="77777777" w:rsidTr="0012787A">
              <w:tblPrEx>
                <w:jc w:val="left"/>
              </w:tblPrEx>
              <w:trPr>
                <w:trHeight w:val="894"/>
              </w:trPr>
              <w:tc>
                <w:tcPr>
                  <w:tcW w:w="3533" w:type="dxa"/>
                  <w:vMerge/>
                </w:tcPr>
                <w:p w14:paraId="7540CD87" w14:textId="5616B73E"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5219B059" w14:textId="2F054F49"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Compuesto relacionado C (N-(2-hidroxifenil) acetamida): no más del 0.05%</w:t>
                  </w:r>
                </w:p>
              </w:tc>
            </w:tr>
            <w:tr w:rsidR="0012787A" w:rsidRPr="0012787A" w14:paraId="38D66026" w14:textId="77777777" w:rsidTr="002A6CAE">
              <w:tblPrEx>
                <w:jc w:val="left"/>
              </w:tblPrEx>
              <w:trPr>
                <w:trHeight w:val="1577"/>
              </w:trPr>
              <w:tc>
                <w:tcPr>
                  <w:tcW w:w="3533" w:type="dxa"/>
                  <w:vMerge w:val="restart"/>
                </w:tcPr>
                <w:p w14:paraId="530DA2E0"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683C6896"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70852C83"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40099E9E"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4C16E525"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25619CCD" w14:textId="77777777" w:rsid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23A9859A"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t>Ensayo (base seca)</w:t>
                  </w:r>
                </w:p>
                <w:p w14:paraId="15CBF2E6" w14:textId="39773724"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t>Solvente residual</w:t>
                  </w:r>
                </w:p>
              </w:tc>
              <w:tc>
                <w:tcPr>
                  <w:tcW w:w="3533" w:type="dxa"/>
                </w:tcPr>
                <w:p w14:paraId="4C32182D" w14:textId="79BF60E2"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Compuesto relacionado D (N-fenilacetamida): no más del 0.05%</w:t>
                  </w:r>
                </w:p>
              </w:tc>
            </w:tr>
            <w:tr w:rsidR="0012787A" w:rsidRPr="0012787A" w14:paraId="771107B9" w14:textId="77777777" w:rsidTr="002A6CAE">
              <w:tblPrEx>
                <w:jc w:val="left"/>
              </w:tblPrEx>
              <w:trPr>
                <w:trHeight w:val="1415"/>
              </w:trPr>
              <w:tc>
                <w:tcPr>
                  <w:tcW w:w="3533" w:type="dxa"/>
                  <w:vMerge/>
                </w:tcPr>
                <w:p w14:paraId="13335791"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33B30D46" w14:textId="3DF4B53D"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Compuesto relacionado J (p-cloroacetanilida): no más del 0.001%</w:t>
                  </w:r>
                </w:p>
              </w:tc>
            </w:tr>
            <w:tr w:rsidR="0012787A" w:rsidRPr="0012787A" w14:paraId="2B1BBDD6" w14:textId="77777777" w:rsidTr="002A6CAE">
              <w:tblPrEx>
                <w:jc w:val="left"/>
              </w:tblPrEx>
              <w:trPr>
                <w:trHeight w:val="982"/>
              </w:trPr>
              <w:tc>
                <w:tcPr>
                  <w:tcW w:w="3533" w:type="dxa"/>
                  <w:vMerge/>
                </w:tcPr>
                <w:p w14:paraId="6362477B"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4C5D1C83" w14:textId="6FD9B7CE"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Impureza no especificada individual: no más del 0.05%</w:t>
                  </w:r>
                </w:p>
              </w:tc>
            </w:tr>
            <w:tr w:rsidR="0012787A" w:rsidRPr="0012787A" w14:paraId="4A511D60" w14:textId="77777777" w:rsidTr="002A6CAE">
              <w:tblPrEx>
                <w:jc w:val="left"/>
              </w:tblPrEx>
              <w:trPr>
                <w:trHeight w:val="1266"/>
              </w:trPr>
              <w:tc>
                <w:tcPr>
                  <w:tcW w:w="3533" w:type="dxa"/>
                  <w:vMerge/>
                </w:tcPr>
                <w:p w14:paraId="624E71F6"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7676E58C" w14:textId="0E6D4117"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Total de impurezas: no más del 0.1%</w:t>
                  </w:r>
                </w:p>
              </w:tc>
            </w:tr>
            <w:tr w:rsidR="0012787A" w:rsidRPr="0012787A" w14:paraId="2D389A10" w14:textId="77777777" w:rsidTr="002A6CAE">
              <w:tblPrEx>
                <w:jc w:val="left"/>
              </w:tblPrEx>
              <w:trPr>
                <w:trHeight w:val="844"/>
              </w:trPr>
              <w:tc>
                <w:tcPr>
                  <w:tcW w:w="3533" w:type="dxa"/>
                  <w:vMerge/>
                </w:tcPr>
                <w:p w14:paraId="24E0CCE9"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5F21C2BC" w14:textId="04755165"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98.0% – 102.0%</w:t>
                  </w:r>
                </w:p>
              </w:tc>
            </w:tr>
            <w:tr w:rsidR="0012787A" w:rsidRPr="0012787A" w14:paraId="12607A85" w14:textId="77777777" w:rsidTr="0012787A">
              <w:tblPrEx>
                <w:jc w:val="left"/>
              </w:tblPrEx>
              <w:trPr>
                <w:trHeight w:val="1192"/>
              </w:trPr>
              <w:tc>
                <w:tcPr>
                  <w:tcW w:w="3533" w:type="dxa"/>
                  <w:vMerge/>
                </w:tcPr>
                <w:p w14:paraId="6F7B23A3" w14:textId="7777777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533" w:type="dxa"/>
                </w:tcPr>
                <w:p w14:paraId="62131D86" w14:textId="2D8B43E2"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El contenido residual de ácido acético está limitado por el ensayo de pérdida por secado a no más del 0.5%</w:t>
                  </w:r>
                </w:p>
              </w:tc>
            </w:tr>
            <w:tr w:rsidR="0012787A" w:rsidRPr="0012787A" w14:paraId="51FB014F" w14:textId="77777777" w:rsidTr="0012787A">
              <w:tblPrEx>
                <w:jc w:val="left"/>
              </w:tblPrEx>
              <w:trPr>
                <w:trHeight w:val="596"/>
              </w:trPr>
              <w:tc>
                <w:tcPr>
                  <w:tcW w:w="3533" w:type="dxa"/>
                </w:tcPr>
                <w:p w14:paraId="1A48F5D1" w14:textId="52B80CD7" w:rsidR="0012787A" w:rsidRPr="0012787A" w:rsidRDefault="0012787A" w:rsidP="00D642E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2787A">
                    <w:rPr>
                      <w:rFonts w:ascii="Arial" w:eastAsia="Times New Roman" w:hAnsi="Arial" w:cs="Arial"/>
                      <w:bCs/>
                      <w:color w:val="000000"/>
                      <w:sz w:val="24"/>
                      <w:szCs w:val="24"/>
                      <w:lang w:eastAsia="es-CO"/>
                    </w:rPr>
                    <w:t>Conclusión</w:t>
                  </w:r>
                </w:p>
              </w:tc>
              <w:tc>
                <w:tcPr>
                  <w:tcW w:w="3533" w:type="dxa"/>
                </w:tcPr>
                <w:p w14:paraId="7C0B20EC" w14:textId="79D188D7" w:rsidR="0012787A" w:rsidRPr="0012787A" w:rsidRDefault="0012787A" w:rsidP="00D642E3">
                  <w:pPr>
                    <w:framePr w:hSpace="141" w:wrap="around" w:vAnchor="text" w:hAnchor="margin" w:y="334"/>
                    <w:spacing w:line="360" w:lineRule="auto"/>
                    <w:jc w:val="center"/>
                    <w:rPr>
                      <w:rFonts w:ascii="Arial" w:eastAsia="Times New Roman" w:hAnsi="Arial" w:cs="Arial"/>
                      <w:color w:val="000000"/>
                      <w:sz w:val="24"/>
                      <w:szCs w:val="24"/>
                      <w:lang w:eastAsia="es-CO"/>
                    </w:rPr>
                  </w:pPr>
                  <w:r w:rsidRPr="0012787A">
                    <w:rPr>
                      <w:rFonts w:ascii="Arial" w:eastAsia="Times New Roman" w:hAnsi="Arial" w:cs="Arial"/>
                      <w:color w:val="000000"/>
                      <w:sz w:val="24"/>
                      <w:szCs w:val="24"/>
                      <w:lang w:eastAsia="es-CO"/>
                    </w:rPr>
                    <w:t>Cumple con USP43</w:t>
                  </w:r>
                </w:p>
              </w:tc>
            </w:tr>
          </w:tbl>
          <w:p w14:paraId="1D690BBA" w14:textId="77777777" w:rsidR="00BE1442" w:rsidRDefault="00BE1442" w:rsidP="0012787A">
            <w:pPr>
              <w:spacing w:line="360" w:lineRule="auto"/>
              <w:jc w:val="both"/>
              <w:rPr>
                <w:rFonts w:ascii="Arial" w:hAnsi="Arial" w:cs="Arial"/>
                <w:sz w:val="24"/>
                <w:szCs w:val="24"/>
              </w:rPr>
            </w:pPr>
          </w:p>
          <w:p w14:paraId="61F3A0BB" w14:textId="77777777" w:rsidR="0012787A" w:rsidRDefault="0012787A" w:rsidP="0012787A">
            <w:pPr>
              <w:spacing w:line="360" w:lineRule="auto"/>
              <w:jc w:val="both"/>
              <w:rPr>
                <w:rFonts w:ascii="Arial" w:hAnsi="Arial" w:cs="Arial"/>
                <w:sz w:val="24"/>
                <w:szCs w:val="24"/>
              </w:rPr>
            </w:pPr>
          </w:p>
          <w:p w14:paraId="3587C321" w14:textId="5FA4724E" w:rsidR="0012787A" w:rsidRPr="00370BF5" w:rsidRDefault="0012787A" w:rsidP="0012787A">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0D06A13" w14:textId="5ACE976D" w:rsidR="002A6CAE" w:rsidRDefault="002A6CAE" w:rsidP="002A6CAE">
            <w:pPr>
              <w:spacing w:line="360" w:lineRule="auto"/>
              <w:jc w:val="both"/>
              <w:rPr>
                <w:rFonts w:ascii="Arial" w:hAnsi="Arial" w:cs="Arial"/>
                <w:b/>
                <w:sz w:val="24"/>
                <w:szCs w:val="24"/>
              </w:rPr>
            </w:pPr>
            <w:r w:rsidRPr="002A6CAE">
              <w:rPr>
                <w:rFonts w:ascii="Arial" w:hAnsi="Arial" w:cs="Arial"/>
                <w:b/>
                <w:sz w:val="24"/>
                <w:szCs w:val="24"/>
              </w:rPr>
              <w:t>Industria Farmacéutica – Uso Humano</w:t>
            </w:r>
          </w:p>
          <w:p w14:paraId="7008FCF8" w14:textId="77777777" w:rsidR="00434DB5" w:rsidRPr="002A6CAE" w:rsidRDefault="00434DB5" w:rsidP="002A6CAE">
            <w:pPr>
              <w:spacing w:line="360" w:lineRule="auto"/>
              <w:jc w:val="both"/>
              <w:rPr>
                <w:rFonts w:ascii="Arial" w:hAnsi="Arial" w:cs="Arial"/>
                <w:b/>
                <w:sz w:val="24"/>
                <w:szCs w:val="24"/>
              </w:rPr>
            </w:pPr>
          </w:p>
          <w:p w14:paraId="2BACD484" w14:textId="74B074A7" w:rsidR="002A6CAE" w:rsidRPr="00434DB5" w:rsidRDefault="002A6CAE" w:rsidP="002A6CAE">
            <w:pPr>
              <w:spacing w:line="360" w:lineRule="auto"/>
              <w:jc w:val="both"/>
              <w:rPr>
                <w:rFonts w:ascii="Arial" w:hAnsi="Arial" w:cs="Arial"/>
                <w:b/>
                <w:sz w:val="24"/>
                <w:szCs w:val="24"/>
              </w:rPr>
            </w:pPr>
            <w:r w:rsidRPr="00434DB5">
              <w:rPr>
                <w:rFonts w:ascii="Arial" w:hAnsi="Arial" w:cs="Arial"/>
                <w:b/>
                <w:sz w:val="24"/>
                <w:szCs w:val="24"/>
              </w:rPr>
              <w:t xml:space="preserve">Analgésico no opioide: </w:t>
            </w:r>
            <w:r w:rsidRPr="00434DB5">
              <w:rPr>
                <w:rFonts w:ascii="Arial" w:hAnsi="Arial" w:cs="Arial"/>
                <w:sz w:val="24"/>
                <w:szCs w:val="24"/>
              </w:rPr>
              <w:t>Utilizado para el alivio de dolores leves a moderados como:</w:t>
            </w:r>
          </w:p>
          <w:p w14:paraId="20619EFA" w14:textId="376A72A1" w:rsidR="002A6CAE" w:rsidRP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Cefalea (dolor de cabeza)</w:t>
            </w:r>
          </w:p>
          <w:p w14:paraId="5C1C9A2F" w14:textId="1950D3FC" w:rsidR="002A6CAE" w:rsidRP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Dolor dental</w:t>
            </w:r>
          </w:p>
          <w:p w14:paraId="5053F436" w14:textId="779F2BEE" w:rsidR="002A6CAE" w:rsidRP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Dolor muscular o articular</w:t>
            </w:r>
          </w:p>
          <w:p w14:paraId="3FCC8E1D" w14:textId="360A7010" w:rsidR="002A6CAE" w:rsidRP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Discomfort por resfriado común o gripe</w:t>
            </w:r>
          </w:p>
          <w:p w14:paraId="2574C7DA" w14:textId="625C7456" w:rsid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Dolor postoperatorio o postvacunal</w:t>
            </w:r>
          </w:p>
          <w:p w14:paraId="46344E83" w14:textId="77777777" w:rsidR="002A6CAE" w:rsidRPr="00434DB5" w:rsidRDefault="002A6CAE" w:rsidP="002A6CAE">
            <w:pPr>
              <w:spacing w:line="360" w:lineRule="auto"/>
              <w:jc w:val="both"/>
              <w:rPr>
                <w:rFonts w:ascii="Arial" w:hAnsi="Arial" w:cs="Arial"/>
                <w:b/>
                <w:sz w:val="24"/>
                <w:szCs w:val="24"/>
              </w:rPr>
            </w:pPr>
            <w:r w:rsidRPr="00434DB5">
              <w:rPr>
                <w:rFonts w:ascii="Arial" w:hAnsi="Arial" w:cs="Arial"/>
                <w:b/>
                <w:sz w:val="24"/>
                <w:szCs w:val="24"/>
              </w:rPr>
              <w:t xml:space="preserve">Antipirético: </w:t>
            </w:r>
            <w:r w:rsidRPr="00434DB5">
              <w:rPr>
                <w:rFonts w:ascii="Arial" w:hAnsi="Arial" w:cs="Arial"/>
                <w:sz w:val="24"/>
                <w:szCs w:val="24"/>
              </w:rPr>
              <w:t>Eficaz en la reducción de fiebre, incluyendo:</w:t>
            </w:r>
          </w:p>
          <w:p w14:paraId="5E09F40E" w14:textId="39AA79EA" w:rsidR="002A6CAE" w:rsidRP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Fiebre viral o bacteriana</w:t>
            </w:r>
          </w:p>
          <w:p w14:paraId="44EB63DC" w14:textId="3D3C2CF8" w:rsidR="002A6CAE" w:rsidRPr="002A6CAE" w:rsidRDefault="002A6CAE"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Pr="002A6CAE">
              <w:rPr>
                <w:rFonts w:ascii="Arial" w:hAnsi="Arial" w:cs="Arial"/>
                <w:sz w:val="24"/>
                <w:szCs w:val="24"/>
              </w:rPr>
              <w:t>Fiebre en niños (formulaciones pediátricas líquidas o supositorios)</w:t>
            </w:r>
          </w:p>
          <w:p w14:paraId="73575889" w14:textId="2DD41BD3" w:rsidR="002A6CAE" w:rsidRPr="00434DB5" w:rsidRDefault="002A6CAE" w:rsidP="002A6CAE">
            <w:pPr>
              <w:spacing w:line="360" w:lineRule="auto"/>
              <w:jc w:val="both"/>
              <w:rPr>
                <w:rFonts w:ascii="Arial" w:hAnsi="Arial" w:cs="Arial"/>
                <w:sz w:val="24"/>
                <w:szCs w:val="24"/>
              </w:rPr>
            </w:pPr>
            <w:r w:rsidRPr="00434DB5">
              <w:rPr>
                <w:rFonts w:ascii="Arial" w:hAnsi="Arial" w:cs="Arial"/>
                <w:b/>
                <w:sz w:val="24"/>
                <w:szCs w:val="24"/>
              </w:rPr>
              <w:t>Principio acti</w:t>
            </w:r>
            <w:r w:rsidR="00434DB5" w:rsidRPr="00434DB5">
              <w:rPr>
                <w:rFonts w:ascii="Arial" w:hAnsi="Arial" w:cs="Arial"/>
                <w:b/>
                <w:sz w:val="24"/>
                <w:szCs w:val="24"/>
              </w:rPr>
              <w:t>vo en formulaciones combinadas:</w:t>
            </w:r>
            <w:r w:rsidR="00434DB5" w:rsidRPr="00434DB5">
              <w:rPr>
                <w:rFonts w:ascii="Arial" w:hAnsi="Arial" w:cs="Arial"/>
                <w:sz w:val="24"/>
                <w:szCs w:val="24"/>
              </w:rPr>
              <w:t xml:space="preserve"> </w:t>
            </w:r>
            <w:r w:rsidRPr="00434DB5">
              <w:rPr>
                <w:rFonts w:ascii="Arial" w:hAnsi="Arial" w:cs="Arial"/>
                <w:sz w:val="24"/>
                <w:szCs w:val="24"/>
              </w:rPr>
              <w:t>Se combina con otros fármacos para mejorar la eficacia terapéutica:</w:t>
            </w:r>
          </w:p>
          <w:p w14:paraId="78EC82D1" w14:textId="3A944782"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Con cafeína: para potenciar el efecto analgésico (migrañas)</w:t>
            </w:r>
          </w:p>
          <w:p w14:paraId="2463804B" w14:textId="33A48DF1"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Con codeína o tramadol: para dolor más intenso (tratamiento controlado)</w:t>
            </w:r>
          </w:p>
          <w:p w14:paraId="183D742C" w14:textId="7A90ACDF"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Con antihistamínicos y descongestionantes: en preparados para gripe y resfriado</w:t>
            </w:r>
          </w:p>
          <w:p w14:paraId="089E74EF" w14:textId="399E4663"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Vías de administración comunes:</w:t>
            </w:r>
          </w:p>
          <w:p w14:paraId="41F8AA19" w14:textId="5E94F71F"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Oral: tabletas, cápsulas, jarabes, gotas</w:t>
            </w:r>
          </w:p>
          <w:p w14:paraId="7BA2608A" w14:textId="12F80231"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Rectal: supositorios</w:t>
            </w:r>
          </w:p>
          <w:p w14:paraId="1F5E77B6" w14:textId="6AF7FB23"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Intravenosa: en hospitales, cuando no es posible la vía oral</w:t>
            </w:r>
          </w:p>
          <w:p w14:paraId="355AFFF0" w14:textId="77777777" w:rsidR="002A6CAE" w:rsidRPr="002A6CAE" w:rsidRDefault="002A6CAE" w:rsidP="002A6CAE">
            <w:pPr>
              <w:spacing w:line="360" w:lineRule="auto"/>
              <w:jc w:val="both"/>
              <w:rPr>
                <w:rFonts w:ascii="Arial" w:hAnsi="Arial" w:cs="Arial"/>
                <w:sz w:val="24"/>
                <w:szCs w:val="24"/>
              </w:rPr>
            </w:pPr>
          </w:p>
          <w:p w14:paraId="7F195BAC" w14:textId="3A26C347" w:rsidR="002A6CAE" w:rsidRPr="00434DB5" w:rsidRDefault="002A6CAE" w:rsidP="002A6CAE">
            <w:pPr>
              <w:spacing w:line="360" w:lineRule="auto"/>
              <w:jc w:val="both"/>
              <w:rPr>
                <w:rFonts w:ascii="Arial" w:hAnsi="Arial" w:cs="Arial"/>
                <w:b/>
                <w:sz w:val="24"/>
                <w:szCs w:val="24"/>
              </w:rPr>
            </w:pPr>
            <w:r w:rsidRPr="00434DB5">
              <w:rPr>
                <w:rFonts w:ascii="Arial" w:hAnsi="Arial" w:cs="Arial"/>
                <w:b/>
                <w:sz w:val="24"/>
                <w:szCs w:val="24"/>
              </w:rPr>
              <w:t>Veterinaria (con u</w:t>
            </w:r>
            <w:r w:rsidR="00434DB5">
              <w:rPr>
                <w:rFonts w:ascii="Arial" w:hAnsi="Arial" w:cs="Arial"/>
                <w:b/>
                <w:sz w:val="24"/>
                <w:szCs w:val="24"/>
              </w:rPr>
              <w:t>so limitado y bajo supervisión)</w:t>
            </w:r>
          </w:p>
          <w:p w14:paraId="0ADECC40" w14:textId="7C1E498A"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En algunos países se ha investigado o utilizado como antipirético en animales menores, aunque su uso está restringido debido a posibles toxicidades, especialmente en gatos.</w:t>
            </w:r>
          </w:p>
          <w:p w14:paraId="204E62FB" w14:textId="77777777" w:rsidR="002A6CAE" w:rsidRPr="002A6CAE" w:rsidRDefault="002A6CAE" w:rsidP="002A6CAE">
            <w:pPr>
              <w:spacing w:line="360" w:lineRule="auto"/>
              <w:jc w:val="both"/>
              <w:rPr>
                <w:rFonts w:ascii="Arial" w:hAnsi="Arial" w:cs="Arial"/>
                <w:sz w:val="24"/>
                <w:szCs w:val="24"/>
              </w:rPr>
            </w:pPr>
          </w:p>
          <w:p w14:paraId="523FD861" w14:textId="77777777" w:rsidR="002A6CAE" w:rsidRPr="002A6CAE" w:rsidRDefault="002A6CAE" w:rsidP="002A6CAE">
            <w:pPr>
              <w:spacing w:line="360" w:lineRule="auto"/>
              <w:jc w:val="both"/>
              <w:rPr>
                <w:rFonts w:ascii="Arial" w:hAnsi="Arial" w:cs="Arial"/>
                <w:sz w:val="24"/>
                <w:szCs w:val="24"/>
              </w:rPr>
            </w:pPr>
          </w:p>
          <w:p w14:paraId="765CE32B" w14:textId="6650D47E" w:rsidR="002A6CAE" w:rsidRPr="00434DB5" w:rsidRDefault="002A6CAE" w:rsidP="002A6CAE">
            <w:pPr>
              <w:spacing w:line="360" w:lineRule="auto"/>
              <w:jc w:val="both"/>
              <w:rPr>
                <w:rFonts w:ascii="Arial" w:hAnsi="Arial" w:cs="Arial"/>
                <w:b/>
                <w:sz w:val="24"/>
                <w:szCs w:val="24"/>
              </w:rPr>
            </w:pPr>
            <w:r w:rsidRPr="00434DB5">
              <w:rPr>
                <w:rFonts w:ascii="Arial" w:hAnsi="Arial" w:cs="Arial"/>
                <w:b/>
                <w:sz w:val="24"/>
                <w:szCs w:val="24"/>
              </w:rPr>
              <w:t>Investig</w:t>
            </w:r>
            <w:r w:rsidR="00434DB5">
              <w:rPr>
                <w:rFonts w:ascii="Arial" w:hAnsi="Arial" w:cs="Arial"/>
                <w:b/>
                <w:sz w:val="24"/>
                <w:szCs w:val="24"/>
              </w:rPr>
              <w:t>ación y desarrollo farmacéutico</w:t>
            </w:r>
          </w:p>
          <w:p w14:paraId="6483D1F8" w14:textId="5F2D393B"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Utilizado como referencia en ensayos clínicos para evaluar nuevos analgésicos y antipiréticos</w:t>
            </w:r>
          </w:p>
          <w:p w14:paraId="301AFFEB" w14:textId="5347A9E3"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Estándar de comparación en bioequivalencias de genéricos</w:t>
            </w:r>
          </w:p>
          <w:p w14:paraId="2F8A50D3" w14:textId="77777777" w:rsidR="002A6CAE" w:rsidRPr="002A6CAE" w:rsidRDefault="002A6CAE" w:rsidP="002A6CAE">
            <w:pPr>
              <w:spacing w:line="360" w:lineRule="auto"/>
              <w:jc w:val="both"/>
              <w:rPr>
                <w:rFonts w:ascii="Arial" w:hAnsi="Arial" w:cs="Arial"/>
                <w:sz w:val="24"/>
                <w:szCs w:val="24"/>
              </w:rPr>
            </w:pPr>
          </w:p>
          <w:p w14:paraId="684B6C9E" w14:textId="54B0FB43" w:rsidR="002A6CAE" w:rsidRPr="00434DB5" w:rsidRDefault="002A6CAE" w:rsidP="002A6CAE">
            <w:pPr>
              <w:spacing w:line="360" w:lineRule="auto"/>
              <w:jc w:val="both"/>
              <w:rPr>
                <w:rFonts w:ascii="Arial" w:hAnsi="Arial" w:cs="Arial"/>
                <w:b/>
                <w:sz w:val="24"/>
                <w:szCs w:val="24"/>
              </w:rPr>
            </w:pPr>
            <w:r w:rsidRPr="00434DB5">
              <w:rPr>
                <w:rFonts w:ascii="Arial" w:hAnsi="Arial" w:cs="Arial"/>
                <w:b/>
                <w:sz w:val="24"/>
                <w:szCs w:val="24"/>
              </w:rPr>
              <w:t>Con</w:t>
            </w:r>
            <w:r w:rsidR="00434DB5" w:rsidRPr="00434DB5">
              <w:rPr>
                <w:rFonts w:ascii="Arial" w:hAnsi="Arial" w:cs="Arial"/>
                <w:b/>
                <w:sz w:val="24"/>
                <w:szCs w:val="24"/>
              </w:rPr>
              <w:t>sideraciones Importantes de Uso</w:t>
            </w:r>
          </w:p>
          <w:p w14:paraId="3092CB8E" w14:textId="471E8AC2"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Tiene un alto perfil de seguridad en dosis terapéuticas, pero puede causar hepatotoxicidad grave en sobredosis, especialmente si se combina con alcohol o en pacientes con insuficiencia hepática.</w:t>
            </w:r>
          </w:p>
          <w:p w14:paraId="0A97DE7B" w14:textId="0E34A8B3"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No posee efectos antiinflamatorios significativos, a diferencia de los AINEs (como el ibuprofeno).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1989EDC" w14:textId="15389E64"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Usar equipo de protección personal: guantes, gafas y mascarilla antipolvo</w:t>
            </w:r>
          </w:p>
          <w:p w14:paraId="67133E94" w14:textId="6A005DFA"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Evitar la generación de polvo</w:t>
            </w:r>
          </w:p>
          <w:p w14:paraId="685499BE" w14:textId="5AA8E73D"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Manipular en áreas bien ventiladas</w:t>
            </w:r>
          </w:p>
          <w:p w14:paraId="109AF008" w14:textId="7455E396"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No comer, beber ni fumar durante su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1A8164F" w14:textId="77777777" w:rsidR="00693976" w:rsidRDefault="00693976" w:rsidP="00FB6E80">
            <w:pPr>
              <w:spacing w:line="360" w:lineRule="auto"/>
              <w:jc w:val="both"/>
              <w:rPr>
                <w:rFonts w:ascii="Arial" w:hAnsi="Arial" w:cs="Arial"/>
                <w:sz w:val="24"/>
                <w:szCs w:val="24"/>
              </w:rPr>
            </w:pPr>
          </w:p>
          <w:p w14:paraId="086CD14F" w14:textId="0AA8D674"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Almacenar en envases bien cerrados, protegidos de la luz</w:t>
            </w:r>
          </w:p>
          <w:p w14:paraId="51A679CC" w14:textId="55A088B1" w:rsidR="002A6CAE" w:rsidRPr="002A6CAE" w:rsidRDefault="00434DB5"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Lugar seco, fresco, con baja humedad</w:t>
            </w:r>
          </w:p>
          <w:p w14:paraId="7A9B667D" w14:textId="77B52950" w:rsidR="002A6CAE" w:rsidRPr="002A6CAE" w:rsidRDefault="00A0290D"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Temperatura de almacenamiento recomendada: 15–30 °C</w:t>
            </w:r>
          </w:p>
          <w:p w14:paraId="36B7D261" w14:textId="7CF04B4D" w:rsidR="002A6CAE" w:rsidRPr="002A6CAE" w:rsidRDefault="00A0290D" w:rsidP="002A6CAE">
            <w:pPr>
              <w:spacing w:line="360" w:lineRule="auto"/>
              <w:jc w:val="both"/>
              <w:rPr>
                <w:rFonts w:ascii="Arial" w:hAnsi="Arial" w:cs="Arial"/>
                <w:sz w:val="24"/>
                <w:szCs w:val="24"/>
              </w:rPr>
            </w:pPr>
            <w:r w:rsidRPr="00264A12">
              <w:rPr>
                <w:rFonts w:ascii="Segoe UI Emoji" w:hAnsi="Segoe UI Emoji" w:cs="Segoe UI Emoji"/>
                <w:sz w:val="24"/>
                <w:szCs w:val="24"/>
              </w:rPr>
              <w:t>✔</w:t>
            </w:r>
            <w:r w:rsidR="002A6CAE" w:rsidRPr="002A6CAE">
              <w:rPr>
                <w:rFonts w:ascii="Arial" w:hAnsi="Arial" w:cs="Arial"/>
                <w:sz w:val="24"/>
                <w:szCs w:val="24"/>
              </w:rPr>
              <w:t>Evitar contacto con agentes oxidantes fuertes</w:t>
            </w:r>
          </w:p>
          <w:p w14:paraId="1F2089AD" w14:textId="2B72F2B3" w:rsidR="002A6CAE" w:rsidRPr="00370BF5" w:rsidRDefault="002A6CA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642E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642E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FE9BCEA" w:rsidR="00885DA5" w:rsidRPr="00370BF5" w:rsidRDefault="002A6CAE" w:rsidP="00D642E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4ADC82D7" w14:textId="3A0BCBC7" w:rsidR="00885DA5" w:rsidRPr="00370BF5" w:rsidRDefault="002A6CAE" w:rsidP="00D642E3">
                  <w:pPr>
                    <w:framePr w:hSpace="141" w:wrap="around" w:vAnchor="text" w:hAnchor="margin" w:y="334"/>
                    <w:spacing w:line="360" w:lineRule="auto"/>
                    <w:jc w:val="center"/>
                    <w:rPr>
                      <w:rFonts w:ascii="Arial" w:hAnsi="Arial" w:cs="Arial"/>
                      <w:sz w:val="24"/>
                      <w:szCs w:val="24"/>
                    </w:rPr>
                  </w:pPr>
                  <w:r w:rsidRPr="002A6CA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9AD003" w14:textId="542596BF" w:rsidR="00502B75" w:rsidRDefault="002A6CAE" w:rsidP="002A6CAE">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48</w:t>
            </w:r>
            <w:r w:rsidRPr="00F643DA">
              <w:rPr>
                <w:rFonts w:ascii="Arial" w:hAnsi="Arial" w:cs="Arial"/>
                <w:sz w:val="24"/>
                <w:szCs w:val="24"/>
              </w:rPr>
              <w:t xml:space="preserve"> meses bajo condiciones adecuadas de almacenamiento.</w:t>
            </w:r>
          </w:p>
          <w:p w14:paraId="19458864" w14:textId="06CCDE6A" w:rsidR="002A6CAE" w:rsidRPr="00370BF5" w:rsidRDefault="002A6CAE" w:rsidP="002A6C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A037B6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A6CAE" w:rsidRPr="00370BF5" w:rsidRDefault="002A6CA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E1AB" w14:textId="77777777" w:rsidR="009B30CE" w:rsidRDefault="009B30CE" w:rsidP="00C93E31">
      <w:pPr>
        <w:spacing w:after="0" w:line="240" w:lineRule="auto"/>
      </w:pPr>
      <w:r>
        <w:separator/>
      </w:r>
    </w:p>
  </w:endnote>
  <w:endnote w:type="continuationSeparator" w:id="0">
    <w:p w14:paraId="64B8B28B" w14:textId="77777777" w:rsidR="009B30CE" w:rsidRDefault="009B30C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E9AA" w14:textId="77777777" w:rsidR="009B30CE" w:rsidRDefault="009B30CE" w:rsidP="00C93E31">
      <w:pPr>
        <w:spacing w:after="0" w:line="240" w:lineRule="auto"/>
      </w:pPr>
      <w:r>
        <w:separator/>
      </w:r>
    </w:p>
  </w:footnote>
  <w:footnote w:type="continuationSeparator" w:id="0">
    <w:p w14:paraId="32F51123" w14:textId="77777777" w:rsidR="009B30CE" w:rsidRDefault="009B30C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45A1F"/>
    <w:rsid w:val="00071B2F"/>
    <w:rsid w:val="000764B2"/>
    <w:rsid w:val="00090C55"/>
    <w:rsid w:val="00094BD2"/>
    <w:rsid w:val="000D0B1E"/>
    <w:rsid w:val="000E135B"/>
    <w:rsid w:val="00114558"/>
    <w:rsid w:val="0012787A"/>
    <w:rsid w:val="001519DA"/>
    <w:rsid w:val="00186334"/>
    <w:rsid w:val="001A26F1"/>
    <w:rsid w:val="001A3D8A"/>
    <w:rsid w:val="001C17A0"/>
    <w:rsid w:val="001C67E0"/>
    <w:rsid w:val="002657B2"/>
    <w:rsid w:val="00276186"/>
    <w:rsid w:val="00286CEA"/>
    <w:rsid w:val="002A6CAE"/>
    <w:rsid w:val="002B482E"/>
    <w:rsid w:val="002B7F9D"/>
    <w:rsid w:val="002C08C1"/>
    <w:rsid w:val="002F19FC"/>
    <w:rsid w:val="003331FF"/>
    <w:rsid w:val="00370BF5"/>
    <w:rsid w:val="00383491"/>
    <w:rsid w:val="003923D3"/>
    <w:rsid w:val="003A5DFD"/>
    <w:rsid w:val="003B0F29"/>
    <w:rsid w:val="0040758E"/>
    <w:rsid w:val="00434DB5"/>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47400"/>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30CE"/>
    <w:rsid w:val="00A0290D"/>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2E3"/>
    <w:rsid w:val="00D64859"/>
    <w:rsid w:val="00DB3F4A"/>
    <w:rsid w:val="00DE6685"/>
    <w:rsid w:val="00E375E2"/>
    <w:rsid w:val="00F14D35"/>
    <w:rsid w:val="00F2196E"/>
    <w:rsid w:val="00F22402"/>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87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2025-05-15T15:47:00Z</dcterms:created>
  <dcterms:modified xsi:type="dcterms:W3CDTF">2025-07-26T16:41:00Z</dcterms:modified>
</cp:coreProperties>
</file>