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F5C33D8" w:rsidR="00383491" w:rsidRDefault="00AF753C"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7F269F76" wp14:editId="7F3D9FAF">
                <wp:simplePos x="0" y="0"/>
                <wp:positionH relativeFrom="margin">
                  <wp:align>right</wp:align>
                </wp:positionH>
                <wp:positionV relativeFrom="paragraph">
                  <wp:posOffset>-504825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7C069C2" w14:textId="77777777" w:rsidR="00AF753C" w:rsidRDefault="00AF753C" w:rsidP="00AF753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69F76" id="_x0000_t202" coordsize="21600,21600" o:spt="202" path="m,l,21600r21600,l21600,xe">
                <v:stroke joinstyle="miter"/>
                <v:path gradientshapeok="t" o:connecttype="rect"/>
              </v:shapetype>
              <v:shape id="Cuadro de texto 3" o:spid="_x0000_s1026" type="#_x0000_t202" style="position:absolute;left:0;text-align:left;margin-left:303.2pt;margin-top:-39.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Y/wD3gAAAAgBAAAP&#10;AAAAZHJzL2Rvd25yZXYueG1sTI/BTsMwDIbvSLxDZCRuW7qislKaTgjEAXGBFglxSxvTVGuc0mRb&#10;eXvMCY72b/3+vnK3uFEccQ6DJwWbdQICqfNmoF7BW/O4ykGEqMno0RMq+MYAu+r8rNSF8Sd6xWMd&#10;e8ElFAqtwMY4FVKGzqLTYe0nJM4+/ex05HHupZn1icvdKNMkuZZOD8QfrJ7w3mK3rw9OwVWWfzzt&#10;Q/M12O49f9k8PDd1aJW6vFjubkFEXOLfMfziMzpUzNT6A5kgRgUsEhWstjcZCI63Sc4mLW/SNA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2mP8A94AAAAIAQAADwAAAAAA&#10;AAAAAAAAAACSBAAAZHJzL2Rvd25yZXYueG1sUEsFBgAAAAAEAAQA8wAAAJ0FAAAAAA==&#10;" fillcolor="#002060" stroked="f" strokeweight=".5pt">
                <v:textbox>
                  <w:txbxContent>
                    <w:p w14:paraId="07C069C2" w14:textId="77777777" w:rsidR="00AF753C" w:rsidRDefault="00AF753C" w:rsidP="00AF753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F466B45">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82A3862" w:rsidR="00383491" w:rsidRPr="00DE6685" w:rsidRDefault="00CE15A5"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F-FT- 257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82A3862" w:rsidR="00383491" w:rsidRPr="00DE6685" w:rsidRDefault="00CE15A5"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F-FT- 257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41AF8B0" w:rsidR="008F552B" w:rsidRDefault="00CE15A5" w:rsidP="00CE15A5">
      <w:pPr>
        <w:spacing w:line="360" w:lineRule="auto"/>
        <w:jc w:val="center"/>
        <w:rPr>
          <w:rFonts w:ascii="Arial" w:hAnsi="Arial" w:cs="Arial"/>
          <w:b/>
          <w:bCs/>
          <w:color w:val="1F3864" w:themeColor="accent1" w:themeShade="80"/>
          <w:sz w:val="48"/>
          <w:szCs w:val="48"/>
        </w:rPr>
      </w:pPr>
      <w:bookmarkStart w:id="0" w:name="_Hlk170901815"/>
      <w:r w:rsidRPr="00CE15A5">
        <w:rPr>
          <w:rFonts w:ascii="Arial" w:hAnsi="Arial" w:cs="Arial"/>
          <w:b/>
          <w:bCs/>
          <w:color w:val="1F3864" w:themeColor="accent1" w:themeShade="80"/>
          <w:sz w:val="48"/>
          <w:szCs w:val="48"/>
        </w:rPr>
        <w:t>TADALAFILO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DBE880B" w:rsidR="00DE6685" w:rsidRPr="002F447E" w:rsidRDefault="00AC49FB" w:rsidP="002F447E">
            <w:pPr>
              <w:spacing w:line="360" w:lineRule="auto"/>
              <w:rPr>
                <w:rFonts w:ascii="Arial" w:hAnsi="Arial" w:cs="Arial"/>
                <w:sz w:val="24"/>
                <w:szCs w:val="24"/>
              </w:rPr>
            </w:pPr>
            <w:r w:rsidRPr="002F447E">
              <w:rPr>
                <w:rFonts w:ascii="Arial" w:hAnsi="Arial" w:cs="Arial"/>
                <w:sz w:val="24"/>
                <w:szCs w:val="24"/>
              </w:rPr>
              <w:t>Nombre Q</w:t>
            </w:r>
            <w:r w:rsidR="00DE6685" w:rsidRPr="002F447E">
              <w:rPr>
                <w:rFonts w:ascii="Arial" w:hAnsi="Arial" w:cs="Arial"/>
                <w:sz w:val="24"/>
                <w:szCs w:val="24"/>
              </w:rPr>
              <w:t>uímico:</w:t>
            </w:r>
            <w:r w:rsidR="00745BCE" w:rsidRPr="002F447E">
              <w:rPr>
                <w:rFonts w:ascii="Arial" w:hAnsi="Arial" w:cs="Arial"/>
                <w:sz w:val="24"/>
                <w:szCs w:val="24"/>
              </w:rPr>
              <w:t xml:space="preserve"> </w:t>
            </w:r>
            <w:r w:rsidR="002F447E" w:rsidRPr="002F447E">
              <w:rPr>
                <w:rFonts w:ascii="Arial" w:hAnsi="Arial" w:cs="Arial"/>
                <w:sz w:val="24"/>
                <w:szCs w:val="24"/>
              </w:rPr>
              <w:t>Cialis: (6R,12aR)-6-(1,3-benzodioxol-5-yl)-2-methyl-2,3,6,7,12,12a-hexahydro-1H-pyrazino[1’,2’:1,6]pyrido[3,4-b]indole-1,4-dione</w:t>
            </w:r>
          </w:p>
          <w:p w14:paraId="207EC96B" w14:textId="520BAC38" w:rsidR="00DE6685" w:rsidRPr="002F447E" w:rsidRDefault="00DE6685" w:rsidP="002F447E">
            <w:pPr>
              <w:spacing w:line="360" w:lineRule="auto"/>
              <w:jc w:val="both"/>
              <w:rPr>
                <w:rFonts w:ascii="Arial" w:hAnsi="Arial" w:cs="Arial"/>
                <w:sz w:val="24"/>
                <w:szCs w:val="24"/>
              </w:rPr>
            </w:pPr>
            <w:r w:rsidRPr="002F447E">
              <w:rPr>
                <w:rFonts w:ascii="Arial" w:hAnsi="Arial" w:cs="Arial"/>
                <w:sz w:val="24"/>
                <w:szCs w:val="24"/>
              </w:rPr>
              <w:t>Sinónimos:</w:t>
            </w:r>
            <w:r w:rsidR="00A21D43" w:rsidRPr="002F447E">
              <w:rPr>
                <w:rFonts w:ascii="Arial" w:hAnsi="Arial" w:cs="Arial"/>
                <w:sz w:val="24"/>
                <w:szCs w:val="24"/>
              </w:rPr>
              <w:t xml:space="preserve"> </w:t>
            </w:r>
            <w:r w:rsidR="002F447E" w:rsidRPr="002F447E">
              <w:rPr>
                <w:rFonts w:ascii="Arial" w:hAnsi="Arial" w:cs="Arial"/>
                <w:sz w:val="24"/>
                <w:szCs w:val="24"/>
              </w:rPr>
              <w:t>Tadalafil, IC351, Cialis</w:t>
            </w:r>
          </w:p>
          <w:p w14:paraId="3F394E59" w14:textId="593D5D73" w:rsidR="002B7F9D" w:rsidRPr="002F447E" w:rsidRDefault="00DE6685" w:rsidP="002F447E">
            <w:pPr>
              <w:spacing w:line="360" w:lineRule="auto"/>
              <w:rPr>
                <w:rFonts w:ascii="Arial" w:hAnsi="Arial" w:cs="Arial"/>
                <w:sz w:val="24"/>
                <w:szCs w:val="24"/>
              </w:rPr>
            </w:pPr>
            <w:r w:rsidRPr="002F447E">
              <w:rPr>
                <w:rFonts w:ascii="Arial" w:hAnsi="Arial" w:cs="Arial"/>
                <w:sz w:val="24"/>
                <w:szCs w:val="24"/>
              </w:rPr>
              <w:t>Formula Química:</w:t>
            </w:r>
            <w:r w:rsidR="00B57A4D" w:rsidRPr="002F447E">
              <w:rPr>
                <w:rFonts w:ascii="Arial" w:hAnsi="Arial" w:cs="Arial"/>
                <w:sz w:val="24"/>
                <w:szCs w:val="24"/>
              </w:rPr>
              <w:t xml:space="preserve"> </w:t>
            </w:r>
            <w:r w:rsidR="002F447E" w:rsidRPr="002F447E">
              <w:rPr>
                <w:rFonts w:ascii="Arial" w:hAnsi="Arial" w:cs="Arial"/>
                <w:sz w:val="24"/>
                <w:szCs w:val="24"/>
              </w:rPr>
              <w:t xml:space="preserve"> C</w:t>
            </w:r>
            <w:r w:rsidR="002F447E" w:rsidRPr="002F447E">
              <w:rPr>
                <w:rFonts w:ascii="Cambria Math" w:hAnsi="Cambria Math" w:cs="Cambria Math"/>
                <w:sz w:val="24"/>
                <w:szCs w:val="24"/>
              </w:rPr>
              <w:t>₂₂</w:t>
            </w:r>
            <w:r w:rsidR="002F447E" w:rsidRPr="002F447E">
              <w:rPr>
                <w:rFonts w:ascii="Arial" w:hAnsi="Arial" w:cs="Arial"/>
                <w:sz w:val="24"/>
                <w:szCs w:val="24"/>
              </w:rPr>
              <w:t>H</w:t>
            </w:r>
            <w:r w:rsidR="002F447E" w:rsidRPr="002F447E">
              <w:rPr>
                <w:rFonts w:ascii="Cambria Math" w:hAnsi="Cambria Math" w:cs="Cambria Math"/>
                <w:sz w:val="24"/>
                <w:szCs w:val="24"/>
              </w:rPr>
              <w:t>₁₉</w:t>
            </w:r>
            <w:r w:rsidR="002F447E" w:rsidRPr="002F447E">
              <w:rPr>
                <w:rFonts w:ascii="Arial" w:hAnsi="Arial" w:cs="Arial"/>
                <w:sz w:val="24"/>
                <w:szCs w:val="24"/>
              </w:rPr>
              <w:t>N</w:t>
            </w:r>
            <w:r w:rsidR="002F447E" w:rsidRPr="002F447E">
              <w:rPr>
                <w:rFonts w:ascii="Cambria Math" w:hAnsi="Cambria Math" w:cs="Cambria Math"/>
                <w:sz w:val="24"/>
                <w:szCs w:val="24"/>
              </w:rPr>
              <w:t>₃</w:t>
            </w:r>
            <w:r w:rsidR="002F447E" w:rsidRPr="002F447E">
              <w:rPr>
                <w:rFonts w:ascii="Arial" w:hAnsi="Arial" w:cs="Arial"/>
                <w:sz w:val="24"/>
                <w:szCs w:val="24"/>
              </w:rPr>
              <w:t>O</w:t>
            </w:r>
            <w:r w:rsidR="002F447E" w:rsidRPr="002F447E">
              <w:rPr>
                <w:rFonts w:ascii="Cambria Math" w:hAnsi="Cambria Math" w:cs="Cambria Math"/>
                <w:sz w:val="24"/>
                <w:szCs w:val="24"/>
              </w:rPr>
              <w:t>₄</w:t>
            </w:r>
          </w:p>
          <w:p w14:paraId="79785DB3" w14:textId="24767C09" w:rsidR="00E375E2" w:rsidRPr="002F447E" w:rsidRDefault="00E375E2" w:rsidP="002F447E">
            <w:pPr>
              <w:spacing w:line="360" w:lineRule="auto"/>
              <w:rPr>
                <w:rFonts w:ascii="Arial" w:hAnsi="Arial" w:cs="Arial"/>
                <w:sz w:val="24"/>
                <w:szCs w:val="24"/>
              </w:rPr>
            </w:pPr>
            <w:r w:rsidRPr="002F447E">
              <w:rPr>
                <w:rFonts w:ascii="Arial" w:hAnsi="Arial" w:cs="Arial"/>
                <w:sz w:val="24"/>
                <w:szCs w:val="24"/>
              </w:rPr>
              <w:t>CAS</w:t>
            </w:r>
            <w:r w:rsidR="00FB6E80" w:rsidRPr="002F447E">
              <w:rPr>
                <w:rFonts w:ascii="Arial" w:hAnsi="Arial" w:cs="Arial"/>
                <w:sz w:val="24"/>
                <w:szCs w:val="24"/>
              </w:rPr>
              <w:t>:</w:t>
            </w:r>
            <w:r w:rsidR="002F447E" w:rsidRPr="002F447E">
              <w:rPr>
                <w:rFonts w:ascii="Arial" w:hAnsi="Arial" w:cs="Arial"/>
                <w:sz w:val="24"/>
                <w:szCs w:val="24"/>
              </w:rPr>
              <w:t xml:space="preserve"> 171596-29-5</w:t>
            </w:r>
          </w:p>
          <w:p w14:paraId="585CF48C" w14:textId="77777777" w:rsidR="00DE6685" w:rsidRPr="002F447E" w:rsidRDefault="00DE6685" w:rsidP="002F447E">
            <w:pPr>
              <w:spacing w:line="360" w:lineRule="auto"/>
              <w:jc w:val="both"/>
              <w:rPr>
                <w:rFonts w:ascii="Arial" w:hAnsi="Arial" w:cs="Arial"/>
                <w:sz w:val="24"/>
                <w:szCs w:val="24"/>
              </w:rPr>
            </w:pPr>
            <w:r w:rsidRPr="002F447E">
              <w:rPr>
                <w:rFonts w:ascii="Arial" w:hAnsi="Arial" w:cs="Arial"/>
                <w:sz w:val="24"/>
                <w:szCs w:val="24"/>
              </w:rPr>
              <w:t xml:space="preserve">Identificación de la empresa: QUIMIFOREN S.A.S </w:t>
            </w:r>
          </w:p>
          <w:p w14:paraId="7A4962F4" w14:textId="21F2DBF2" w:rsidR="00E65F9B" w:rsidRPr="002F447E" w:rsidRDefault="00E65F9B" w:rsidP="002F447E">
            <w:pPr>
              <w:spacing w:line="360" w:lineRule="auto"/>
              <w:jc w:val="both"/>
              <w:rPr>
                <w:rFonts w:ascii="Arial" w:hAnsi="Arial" w:cs="Arial"/>
                <w:sz w:val="24"/>
                <w:szCs w:val="24"/>
              </w:rPr>
            </w:pPr>
            <w:r w:rsidRPr="002F447E">
              <w:rPr>
                <w:rFonts w:ascii="Arial" w:hAnsi="Arial" w:cs="Arial"/>
                <w:sz w:val="24"/>
                <w:szCs w:val="24"/>
              </w:rPr>
              <w:t xml:space="preserve">País de Origen: </w:t>
            </w:r>
            <w:r w:rsidR="002F447E" w:rsidRPr="002F447E">
              <w:rPr>
                <w:rFonts w:ascii="Arial" w:hAnsi="Arial" w:cs="Arial"/>
                <w:sz w:val="24"/>
                <w:szCs w:val="24"/>
              </w:rPr>
              <w:t xml:space="preserve">India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6DF8C91" w14:textId="77777777" w:rsidR="00A21D43" w:rsidRDefault="00103745" w:rsidP="00FB6E80">
            <w:pPr>
              <w:spacing w:line="360" w:lineRule="auto"/>
              <w:jc w:val="both"/>
              <w:rPr>
                <w:rFonts w:ascii="Arial" w:hAnsi="Arial" w:cs="Arial"/>
                <w:sz w:val="24"/>
                <w:szCs w:val="24"/>
              </w:rPr>
            </w:pPr>
            <w:r w:rsidRPr="00103745">
              <w:rPr>
                <w:rFonts w:ascii="Arial" w:hAnsi="Arial" w:cs="Arial"/>
                <w:sz w:val="24"/>
                <w:szCs w:val="24"/>
              </w:rPr>
              <w:t>Tadalafil es un fármaco perteneciente a la clase de los inhibidores de la fosfodiesterasa tipo 5 (PDE5). Se utiliza principalmente para el tratamiento de la disfunción eréctil, la hipertensión arterial pulmonar y los síntomas del agrandamiento prostático benigno (hiperplasia prostática benigna). Actúa relajando los vasos sanguíneos y mejorando el flujo sanguíneo hacia determinadas áreas del cuerpo. Se presenta como un polvo blanco o casi blanco, y es ligeramente soluble en ciertos disolventes orgánicos, pero prácticamente insoluble en agua.</w:t>
            </w:r>
          </w:p>
          <w:p w14:paraId="740EF0EB" w14:textId="14114DBA" w:rsidR="00103745" w:rsidRPr="00286CEA" w:rsidRDefault="00103745"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53D51E5" w14:textId="77777777" w:rsidR="00CE15A5" w:rsidRDefault="00CE15A5" w:rsidP="00AF753C">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AF753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0CFF6D7" w14:textId="77777777" w:rsidR="00CE15A5" w:rsidRDefault="00CE15A5" w:rsidP="00AF753C">
                  <w:pPr>
                    <w:framePr w:hSpace="141" w:wrap="around" w:vAnchor="text" w:hAnchor="margin" w:y="334"/>
                    <w:spacing w:line="276" w:lineRule="auto"/>
                    <w:jc w:val="center"/>
                    <w:rPr>
                      <w:rFonts w:ascii="Arial" w:hAnsi="Arial" w:cs="Arial"/>
                      <w:b/>
                      <w:bCs/>
                      <w:sz w:val="24"/>
                      <w:szCs w:val="24"/>
                    </w:rPr>
                  </w:pPr>
                </w:p>
                <w:p w14:paraId="0B06477A" w14:textId="77777777" w:rsidR="00286CEA" w:rsidRDefault="00CE15A5" w:rsidP="00AF753C">
                  <w:pPr>
                    <w:framePr w:hSpace="141" w:wrap="around" w:vAnchor="text" w:hAnchor="margin" w:y="334"/>
                    <w:spacing w:line="276" w:lineRule="auto"/>
                    <w:jc w:val="center"/>
                    <w:rPr>
                      <w:rFonts w:ascii="Arial" w:hAnsi="Arial" w:cs="Arial"/>
                      <w:b/>
                      <w:bCs/>
                      <w:sz w:val="24"/>
                      <w:szCs w:val="24"/>
                    </w:rPr>
                  </w:pPr>
                  <w:r w:rsidRPr="00CE15A5">
                    <w:rPr>
                      <w:rFonts w:ascii="Arial" w:hAnsi="Arial" w:cs="Arial"/>
                      <w:b/>
                      <w:bCs/>
                      <w:sz w:val="24"/>
                      <w:szCs w:val="24"/>
                    </w:rPr>
                    <w:t>TADALAFILO</w:t>
                  </w:r>
                </w:p>
                <w:p w14:paraId="06CDA201" w14:textId="47DD2CA3" w:rsidR="00CE15A5" w:rsidRPr="001519DA" w:rsidRDefault="00CE15A5" w:rsidP="00AF753C">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F447E" w:rsidRDefault="00286CEA" w:rsidP="00AF753C">
                  <w:pPr>
                    <w:framePr w:hSpace="141" w:wrap="around" w:vAnchor="text" w:hAnchor="margin" w:y="334"/>
                    <w:spacing w:line="360" w:lineRule="auto"/>
                    <w:jc w:val="center"/>
                    <w:rPr>
                      <w:rFonts w:ascii="Arial" w:hAnsi="Arial" w:cs="Arial"/>
                      <w:sz w:val="24"/>
                      <w:szCs w:val="24"/>
                    </w:rPr>
                  </w:pPr>
                  <w:r w:rsidRPr="002F447E">
                    <w:rPr>
                      <w:rFonts w:ascii="Arial" w:hAnsi="Arial" w:cs="Arial"/>
                      <w:sz w:val="24"/>
                      <w:szCs w:val="24"/>
                    </w:rPr>
                    <w:lastRenderedPageBreak/>
                    <w:t>Aspecto</w:t>
                  </w:r>
                </w:p>
              </w:tc>
              <w:tc>
                <w:tcPr>
                  <w:tcW w:w="3160" w:type="dxa"/>
                </w:tcPr>
                <w:p w14:paraId="22DA818A" w14:textId="06FA94DB" w:rsidR="00286CEA" w:rsidRPr="002F447E" w:rsidRDefault="002F447E" w:rsidP="00AF753C">
                  <w:pPr>
                    <w:framePr w:hSpace="141" w:wrap="around" w:vAnchor="text" w:hAnchor="margin" w:y="334"/>
                    <w:spacing w:line="360" w:lineRule="auto"/>
                    <w:jc w:val="center"/>
                    <w:rPr>
                      <w:rFonts w:ascii="Arial" w:hAnsi="Arial" w:cs="Arial"/>
                      <w:sz w:val="24"/>
                      <w:szCs w:val="24"/>
                    </w:rPr>
                  </w:pPr>
                  <w:r w:rsidRPr="002F447E">
                    <w:rPr>
                      <w:rFonts w:ascii="Arial" w:hAnsi="Arial" w:cs="Arial"/>
                      <w:sz w:val="24"/>
                      <w:szCs w:val="24"/>
                    </w:rPr>
                    <w:t xml:space="preserve">Polvo </w:t>
                  </w:r>
                </w:p>
              </w:tc>
            </w:tr>
            <w:tr w:rsidR="00286CEA" w:rsidRPr="00370BF5" w14:paraId="0EE171D9" w14:textId="77777777" w:rsidTr="009B4F27">
              <w:trPr>
                <w:trHeight w:val="17"/>
                <w:jc w:val="center"/>
              </w:trPr>
              <w:tc>
                <w:tcPr>
                  <w:tcW w:w="3160" w:type="dxa"/>
                </w:tcPr>
                <w:p w14:paraId="5A14A5B8" w14:textId="77777777" w:rsidR="00286CEA" w:rsidRPr="002F447E" w:rsidRDefault="00286CEA" w:rsidP="00AF753C">
                  <w:pPr>
                    <w:framePr w:hSpace="141" w:wrap="around" w:vAnchor="text" w:hAnchor="margin" w:y="334"/>
                    <w:spacing w:line="360" w:lineRule="auto"/>
                    <w:jc w:val="center"/>
                    <w:rPr>
                      <w:rFonts w:ascii="Arial" w:hAnsi="Arial" w:cs="Arial"/>
                      <w:sz w:val="24"/>
                      <w:szCs w:val="24"/>
                    </w:rPr>
                  </w:pPr>
                  <w:r w:rsidRPr="002F447E">
                    <w:rPr>
                      <w:rFonts w:ascii="Arial" w:hAnsi="Arial" w:cs="Arial"/>
                      <w:sz w:val="24"/>
                      <w:szCs w:val="24"/>
                    </w:rPr>
                    <w:t>Color</w:t>
                  </w:r>
                </w:p>
              </w:tc>
              <w:tc>
                <w:tcPr>
                  <w:tcW w:w="3160" w:type="dxa"/>
                </w:tcPr>
                <w:p w14:paraId="6526719D" w14:textId="27107508" w:rsidR="00286CEA" w:rsidRPr="002F447E" w:rsidRDefault="002F447E" w:rsidP="00AF753C">
                  <w:pPr>
                    <w:framePr w:hSpace="141" w:wrap="around" w:vAnchor="text" w:hAnchor="margin" w:y="334"/>
                    <w:spacing w:line="360" w:lineRule="auto"/>
                    <w:jc w:val="center"/>
                    <w:rPr>
                      <w:rFonts w:ascii="Arial" w:hAnsi="Arial" w:cs="Arial"/>
                      <w:sz w:val="24"/>
                      <w:szCs w:val="24"/>
                    </w:rPr>
                  </w:pPr>
                  <w:r w:rsidRPr="002F447E">
                    <w:rPr>
                      <w:rFonts w:ascii="Arial" w:hAnsi="Arial" w:cs="Arial"/>
                      <w:sz w:val="24"/>
                      <w:szCs w:val="24"/>
                    </w:rPr>
                    <w:t>Blanco o casi blanco.</w:t>
                  </w:r>
                </w:p>
              </w:tc>
            </w:tr>
            <w:tr w:rsidR="00286CEA" w:rsidRPr="00370BF5" w14:paraId="7CD7FBDE" w14:textId="77777777" w:rsidTr="009B4F27">
              <w:trPr>
                <w:trHeight w:val="17"/>
                <w:jc w:val="center"/>
              </w:trPr>
              <w:tc>
                <w:tcPr>
                  <w:tcW w:w="3160" w:type="dxa"/>
                </w:tcPr>
                <w:p w14:paraId="79D95530" w14:textId="77777777" w:rsidR="00286CEA" w:rsidRPr="002F447E" w:rsidRDefault="00286CEA" w:rsidP="00AF753C">
                  <w:pPr>
                    <w:framePr w:hSpace="141" w:wrap="around" w:vAnchor="text" w:hAnchor="margin" w:y="334"/>
                    <w:spacing w:line="360" w:lineRule="auto"/>
                    <w:jc w:val="center"/>
                    <w:rPr>
                      <w:rFonts w:ascii="Arial" w:hAnsi="Arial" w:cs="Arial"/>
                      <w:sz w:val="24"/>
                      <w:szCs w:val="24"/>
                    </w:rPr>
                  </w:pPr>
                  <w:r w:rsidRPr="002F447E">
                    <w:rPr>
                      <w:rFonts w:ascii="Arial" w:hAnsi="Arial" w:cs="Arial"/>
                      <w:sz w:val="24"/>
                      <w:szCs w:val="24"/>
                    </w:rPr>
                    <w:t>Pureza</w:t>
                  </w:r>
                </w:p>
              </w:tc>
              <w:tc>
                <w:tcPr>
                  <w:tcW w:w="3160" w:type="dxa"/>
                </w:tcPr>
                <w:p w14:paraId="21A61DF5" w14:textId="028816ED" w:rsidR="00286CEA" w:rsidRPr="002F447E" w:rsidRDefault="002F447E" w:rsidP="00AF753C">
                  <w:pPr>
                    <w:framePr w:hSpace="141" w:wrap="around" w:vAnchor="text" w:hAnchor="margin" w:y="334"/>
                    <w:spacing w:line="360" w:lineRule="auto"/>
                    <w:jc w:val="center"/>
                    <w:rPr>
                      <w:rFonts w:ascii="Arial" w:hAnsi="Arial" w:cs="Arial"/>
                      <w:sz w:val="24"/>
                      <w:szCs w:val="24"/>
                    </w:rPr>
                  </w:pPr>
                  <w:r w:rsidRPr="002F447E">
                    <w:rPr>
                      <w:rFonts w:ascii="Arial" w:hAnsi="Arial" w:cs="Arial"/>
                      <w:sz w:val="24"/>
                      <w:szCs w:val="24"/>
                    </w:rPr>
                    <w:t>≥ 99.0 % (según especificación USP)</w:t>
                  </w:r>
                </w:p>
              </w:tc>
            </w:tr>
            <w:tr w:rsidR="00286CEA" w:rsidRPr="00370BF5" w14:paraId="6066EB74" w14:textId="77777777" w:rsidTr="009B4F27">
              <w:trPr>
                <w:trHeight w:val="17"/>
                <w:jc w:val="center"/>
              </w:trPr>
              <w:tc>
                <w:tcPr>
                  <w:tcW w:w="3160" w:type="dxa"/>
                </w:tcPr>
                <w:p w14:paraId="04E678E0" w14:textId="77777777" w:rsidR="00286CEA" w:rsidRPr="002F447E" w:rsidRDefault="00286CEA" w:rsidP="00AF753C">
                  <w:pPr>
                    <w:framePr w:hSpace="141" w:wrap="around" w:vAnchor="text" w:hAnchor="margin" w:y="334"/>
                    <w:spacing w:line="360" w:lineRule="auto"/>
                    <w:jc w:val="center"/>
                    <w:rPr>
                      <w:rFonts w:ascii="Arial" w:hAnsi="Arial" w:cs="Arial"/>
                      <w:sz w:val="24"/>
                      <w:szCs w:val="24"/>
                    </w:rPr>
                  </w:pPr>
                  <w:r w:rsidRPr="002F447E">
                    <w:rPr>
                      <w:rFonts w:ascii="Arial" w:hAnsi="Arial" w:cs="Arial"/>
                      <w:sz w:val="24"/>
                      <w:szCs w:val="24"/>
                    </w:rPr>
                    <w:t>Solubilidad</w:t>
                  </w:r>
                </w:p>
              </w:tc>
              <w:tc>
                <w:tcPr>
                  <w:tcW w:w="3160" w:type="dxa"/>
                </w:tcPr>
                <w:p w14:paraId="18B7DB5B" w14:textId="25C7347E" w:rsidR="00286CEA" w:rsidRPr="002F447E" w:rsidRDefault="002F447E" w:rsidP="00AF753C">
                  <w:pPr>
                    <w:framePr w:hSpace="141" w:wrap="around" w:vAnchor="text" w:hAnchor="margin" w:y="334"/>
                    <w:spacing w:line="360" w:lineRule="auto"/>
                    <w:jc w:val="center"/>
                    <w:rPr>
                      <w:rFonts w:ascii="Arial" w:hAnsi="Arial" w:cs="Arial"/>
                      <w:sz w:val="24"/>
                      <w:szCs w:val="24"/>
                    </w:rPr>
                  </w:pPr>
                  <w:r w:rsidRPr="002F447E">
                    <w:rPr>
                      <w:rFonts w:ascii="Arial" w:hAnsi="Arial" w:cs="Arial"/>
                      <w:sz w:val="24"/>
                      <w:szCs w:val="24"/>
                    </w:rPr>
                    <w:t>Libremente soluble en dimetilsulfóxido, ligeramente soluble en cloruro de metileno, prácticamente insoluble en agua.</w:t>
                  </w:r>
                </w:p>
              </w:tc>
            </w:tr>
            <w:tr w:rsidR="002F447E" w:rsidRPr="00370BF5" w14:paraId="3BFA7F4C" w14:textId="77777777" w:rsidTr="009B4F27">
              <w:trPr>
                <w:trHeight w:val="17"/>
                <w:jc w:val="center"/>
              </w:trPr>
              <w:tc>
                <w:tcPr>
                  <w:tcW w:w="3160" w:type="dxa"/>
                </w:tcPr>
                <w:p w14:paraId="6763A039" w14:textId="3B8E8920" w:rsidR="002F447E" w:rsidRPr="002F447E" w:rsidRDefault="002F447E" w:rsidP="00AF753C">
                  <w:pPr>
                    <w:framePr w:hSpace="141" w:wrap="around" w:vAnchor="text" w:hAnchor="margin" w:y="334"/>
                    <w:spacing w:line="360" w:lineRule="auto"/>
                    <w:jc w:val="center"/>
                    <w:rPr>
                      <w:rFonts w:ascii="Arial" w:hAnsi="Arial" w:cs="Arial"/>
                      <w:sz w:val="24"/>
                      <w:szCs w:val="24"/>
                    </w:rPr>
                  </w:pPr>
                  <w:r w:rsidRPr="002F447E">
                    <w:rPr>
                      <w:rFonts w:ascii="Arial" w:hAnsi="Arial" w:cs="Arial"/>
                      <w:sz w:val="24"/>
                      <w:szCs w:val="24"/>
                    </w:rPr>
                    <w:t xml:space="preserve">Peso molecular </w:t>
                  </w:r>
                </w:p>
              </w:tc>
              <w:tc>
                <w:tcPr>
                  <w:tcW w:w="3160" w:type="dxa"/>
                </w:tcPr>
                <w:p w14:paraId="740697CD" w14:textId="662F6C09" w:rsidR="002F447E" w:rsidRPr="002F447E" w:rsidRDefault="002F447E" w:rsidP="00AF753C">
                  <w:pPr>
                    <w:framePr w:hSpace="141" w:wrap="around" w:vAnchor="text" w:hAnchor="margin" w:y="334"/>
                    <w:spacing w:line="360" w:lineRule="auto"/>
                    <w:jc w:val="center"/>
                    <w:rPr>
                      <w:rFonts w:ascii="Arial" w:hAnsi="Arial" w:cs="Arial"/>
                      <w:sz w:val="24"/>
                      <w:szCs w:val="24"/>
                    </w:rPr>
                  </w:pPr>
                  <w:r w:rsidRPr="002F447E">
                    <w:rPr>
                      <w:rFonts w:ascii="Arial" w:hAnsi="Arial" w:cs="Arial"/>
                      <w:sz w:val="24"/>
                      <w:szCs w:val="24"/>
                    </w:rPr>
                    <w:t>389.41 g/mol</w:t>
                  </w:r>
                </w:p>
              </w:tc>
            </w:tr>
            <w:tr w:rsidR="002F447E" w:rsidRPr="00370BF5" w14:paraId="063978B9" w14:textId="77777777" w:rsidTr="009B4F27">
              <w:trPr>
                <w:trHeight w:val="17"/>
                <w:jc w:val="center"/>
              </w:trPr>
              <w:tc>
                <w:tcPr>
                  <w:tcW w:w="3160" w:type="dxa"/>
                </w:tcPr>
                <w:p w14:paraId="44508630" w14:textId="77777777" w:rsidR="002F447E" w:rsidRPr="002F447E" w:rsidRDefault="002F447E" w:rsidP="00AF753C">
                  <w:pPr>
                    <w:framePr w:hSpace="141" w:wrap="around" w:vAnchor="text" w:hAnchor="margin" w:y="334"/>
                    <w:spacing w:line="360" w:lineRule="auto"/>
                    <w:jc w:val="center"/>
                    <w:rPr>
                      <w:rFonts w:ascii="Arial" w:hAnsi="Arial" w:cs="Arial"/>
                      <w:sz w:val="24"/>
                      <w:szCs w:val="24"/>
                    </w:rPr>
                  </w:pPr>
                  <w:r w:rsidRPr="002F447E">
                    <w:rPr>
                      <w:rFonts w:ascii="Arial" w:eastAsia="Times New Roman" w:hAnsi="Arial" w:cs="Arial"/>
                      <w:color w:val="181818"/>
                      <w:sz w:val="24"/>
                      <w:szCs w:val="24"/>
                      <w:lang w:eastAsia="es-CO"/>
                    </w:rPr>
                    <w:t>Punto de fusión</w:t>
                  </w:r>
                </w:p>
                <w:p w14:paraId="13F248C6" w14:textId="588AC138" w:rsidR="002F447E" w:rsidRPr="002F447E" w:rsidRDefault="002F447E" w:rsidP="00AF753C">
                  <w:pPr>
                    <w:framePr w:hSpace="141" w:wrap="around" w:vAnchor="text" w:hAnchor="margin" w:y="334"/>
                    <w:spacing w:line="360" w:lineRule="auto"/>
                    <w:jc w:val="center"/>
                    <w:rPr>
                      <w:rFonts w:ascii="Arial" w:hAnsi="Arial" w:cs="Arial"/>
                      <w:sz w:val="24"/>
                      <w:szCs w:val="24"/>
                    </w:rPr>
                  </w:pPr>
                </w:p>
              </w:tc>
              <w:tc>
                <w:tcPr>
                  <w:tcW w:w="3160" w:type="dxa"/>
                </w:tcPr>
                <w:p w14:paraId="50DE9651" w14:textId="6038AF02" w:rsidR="002F447E" w:rsidRPr="002F447E" w:rsidRDefault="002F447E" w:rsidP="00AF753C">
                  <w:pPr>
                    <w:framePr w:hSpace="141" w:wrap="around" w:vAnchor="text" w:hAnchor="margin" w:y="334"/>
                    <w:spacing w:line="360" w:lineRule="auto"/>
                    <w:jc w:val="center"/>
                    <w:rPr>
                      <w:rFonts w:ascii="Arial" w:hAnsi="Arial" w:cs="Arial"/>
                      <w:sz w:val="24"/>
                      <w:szCs w:val="24"/>
                    </w:rPr>
                  </w:pPr>
                  <w:r w:rsidRPr="002F447E">
                    <w:rPr>
                      <w:rFonts w:ascii="Arial" w:hAnsi="Arial" w:cs="Arial"/>
                      <w:sz w:val="24"/>
                      <w:szCs w:val="24"/>
                    </w:rPr>
                    <w:t>301 – 302 °C</w:t>
                  </w:r>
                </w:p>
              </w:tc>
            </w:tr>
            <w:bookmarkEnd w:id="1"/>
          </w:tbl>
          <w:p w14:paraId="0E809B1A" w14:textId="77777777" w:rsidR="002F447E" w:rsidRDefault="002F447E" w:rsidP="002F447E">
            <w:pPr>
              <w:spacing w:line="360" w:lineRule="auto"/>
              <w:jc w:val="both"/>
              <w:rPr>
                <w:rFonts w:ascii="Arial" w:hAnsi="Arial" w:cs="Arial"/>
                <w:b/>
                <w:bCs/>
                <w:color w:val="1F3864" w:themeColor="accent1" w:themeShade="80"/>
                <w:sz w:val="24"/>
                <w:szCs w:val="24"/>
              </w:rPr>
            </w:pPr>
          </w:p>
          <w:p w14:paraId="2B9E906B" w14:textId="6C0C54C9" w:rsidR="002F447E" w:rsidRPr="00370BF5" w:rsidRDefault="002F447E" w:rsidP="002F447E">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B69C46C" w14:textId="77777777" w:rsidR="00103745" w:rsidRDefault="00103745" w:rsidP="005C6B7C">
            <w:pPr>
              <w:spacing w:line="360" w:lineRule="auto"/>
              <w:rPr>
                <w:rFonts w:ascii="Arial" w:hAnsi="Arial" w:cs="Arial"/>
                <w:sz w:val="24"/>
                <w:szCs w:val="24"/>
              </w:rPr>
            </w:pPr>
          </w:p>
          <w:p w14:paraId="53A14624" w14:textId="77777777" w:rsidR="00103745" w:rsidRPr="00370BF5" w:rsidRDefault="00103745"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7"/>
              <w:gridCol w:w="3271"/>
            </w:tblGrid>
            <w:tr w:rsidR="002B482E" w:rsidRPr="00370BF5" w14:paraId="79AC08D9" w14:textId="77777777" w:rsidTr="00103745">
              <w:trPr>
                <w:trHeight w:val="258"/>
                <w:jc w:val="center"/>
              </w:trPr>
              <w:tc>
                <w:tcPr>
                  <w:tcW w:w="3278" w:type="dxa"/>
                </w:tcPr>
                <w:p w14:paraId="24E216FA" w14:textId="77777777" w:rsidR="00CE15A5" w:rsidRDefault="00CE15A5" w:rsidP="00AF753C">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AF753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gridSpan w:val="2"/>
                </w:tcPr>
                <w:p w14:paraId="425A7FB5" w14:textId="77777777" w:rsidR="00CE15A5" w:rsidRDefault="00CE15A5" w:rsidP="00AF753C">
                  <w:pPr>
                    <w:framePr w:hSpace="141" w:wrap="around" w:vAnchor="text" w:hAnchor="margin" w:y="334"/>
                    <w:jc w:val="center"/>
                    <w:rPr>
                      <w:rFonts w:ascii="Arial" w:hAnsi="Arial" w:cs="Arial"/>
                      <w:b/>
                      <w:bCs/>
                      <w:sz w:val="24"/>
                      <w:szCs w:val="24"/>
                    </w:rPr>
                  </w:pPr>
                </w:p>
                <w:p w14:paraId="13306334" w14:textId="77777777" w:rsidR="002B482E" w:rsidRDefault="00CE15A5" w:rsidP="00AF753C">
                  <w:pPr>
                    <w:framePr w:hSpace="141" w:wrap="around" w:vAnchor="text" w:hAnchor="margin" w:y="334"/>
                    <w:jc w:val="center"/>
                    <w:rPr>
                      <w:rFonts w:ascii="Arial" w:hAnsi="Arial" w:cs="Arial"/>
                      <w:b/>
                      <w:bCs/>
                      <w:sz w:val="24"/>
                      <w:szCs w:val="24"/>
                    </w:rPr>
                  </w:pPr>
                  <w:r w:rsidRPr="00CE15A5">
                    <w:rPr>
                      <w:rFonts w:ascii="Arial" w:hAnsi="Arial" w:cs="Arial"/>
                      <w:b/>
                      <w:bCs/>
                      <w:sz w:val="24"/>
                      <w:szCs w:val="24"/>
                    </w:rPr>
                    <w:t>TADALAFILO</w:t>
                  </w:r>
                </w:p>
                <w:p w14:paraId="52935837" w14:textId="7FC066B0" w:rsidR="00CE15A5" w:rsidRPr="001519DA" w:rsidRDefault="00CE15A5" w:rsidP="00AF753C">
                  <w:pPr>
                    <w:framePr w:hSpace="141" w:wrap="around" w:vAnchor="text" w:hAnchor="margin" w:y="334"/>
                    <w:jc w:val="center"/>
                    <w:rPr>
                      <w:rFonts w:ascii="Arial" w:hAnsi="Arial" w:cs="Arial"/>
                      <w:b/>
                      <w:bCs/>
                      <w:sz w:val="24"/>
                      <w:szCs w:val="24"/>
                    </w:rPr>
                  </w:pPr>
                </w:p>
              </w:tc>
            </w:tr>
            <w:bookmarkEnd w:id="2"/>
            <w:tr w:rsidR="00103745" w:rsidRPr="00370BF5" w14:paraId="4942E3B8" w14:textId="77777777" w:rsidTr="00103745">
              <w:trPr>
                <w:trHeight w:val="536"/>
                <w:jc w:val="center"/>
              </w:trPr>
              <w:tc>
                <w:tcPr>
                  <w:tcW w:w="6556" w:type="dxa"/>
                  <w:gridSpan w:val="3"/>
                </w:tcPr>
                <w:p w14:paraId="524557B7" w14:textId="7D431335" w:rsidR="00103745" w:rsidRPr="00103745" w:rsidRDefault="00103745" w:rsidP="00AF753C">
                  <w:pPr>
                    <w:framePr w:hSpace="141" w:wrap="around" w:vAnchor="text" w:hAnchor="margin" w:y="334"/>
                    <w:spacing w:line="360" w:lineRule="auto"/>
                    <w:rPr>
                      <w:rFonts w:ascii="Arial" w:hAnsi="Arial" w:cs="Arial"/>
                      <w:sz w:val="24"/>
                      <w:szCs w:val="24"/>
                    </w:rPr>
                  </w:pPr>
                  <w:r w:rsidRPr="00103745">
                    <w:rPr>
                      <w:rFonts w:ascii="Arial" w:eastAsia="Times New Roman" w:hAnsi="Arial" w:cs="Arial"/>
                      <w:b/>
                      <w:bCs/>
                      <w:color w:val="000000"/>
                      <w:sz w:val="24"/>
                      <w:szCs w:val="24"/>
                      <w:lang w:eastAsia="es-CO"/>
                    </w:rPr>
                    <w:t>Identificación</w:t>
                  </w:r>
                </w:p>
              </w:tc>
            </w:tr>
            <w:tr w:rsidR="00103745" w:rsidRPr="00103745" w14:paraId="00141D3B" w14:textId="77777777" w:rsidTr="00103745">
              <w:tblPrEx>
                <w:jc w:val="left"/>
              </w:tblPrEx>
              <w:trPr>
                <w:trHeight w:val="600"/>
              </w:trPr>
              <w:tc>
                <w:tcPr>
                  <w:tcW w:w="3278" w:type="dxa"/>
                </w:tcPr>
                <w:p w14:paraId="2AB3C5F2" w14:textId="193900EB" w:rsidR="00103745" w:rsidRPr="00103745" w:rsidRDefault="00103745" w:rsidP="00AF753C">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103745">
                    <w:rPr>
                      <w:rFonts w:ascii="Arial" w:eastAsia="Times New Roman" w:hAnsi="Arial" w:cs="Arial"/>
                      <w:color w:val="000000"/>
                      <w:sz w:val="24"/>
                      <w:szCs w:val="24"/>
                      <w:lang w:eastAsia="es-CO"/>
                    </w:rPr>
                    <w:t>A) IR</w:t>
                  </w:r>
                </w:p>
              </w:tc>
              <w:tc>
                <w:tcPr>
                  <w:tcW w:w="3278" w:type="dxa"/>
                  <w:gridSpan w:val="2"/>
                  <w:hideMark/>
                </w:tcPr>
                <w:p w14:paraId="4DBDA948" w14:textId="353F0577" w:rsidR="00103745" w:rsidRPr="00103745" w:rsidRDefault="00103745" w:rsidP="00AF753C">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103745">
                    <w:rPr>
                      <w:rFonts w:ascii="Arial" w:eastAsia="Times New Roman" w:hAnsi="Arial" w:cs="Arial"/>
                      <w:color w:val="000000"/>
                      <w:sz w:val="24"/>
                      <w:szCs w:val="24"/>
                      <w:lang w:eastAsia="es-CO"/>
                    </w:rPr>
                    <w:t>El espectro de absorción infrarroja de la muestra de Tadalafil debe concordar con el espectro de referencia del estándar de trabajo de Tadalafil.</w:t>
                  </w:r>
                </w:p>
              </w:tc>
            </w:tr>
            <w:tr w:rsidR="00103745" w:rsidRPr="00103745" w14:paraId="564244F7" w14:textId="77777777" w:rsidTr="00103745">
              <w:tblPrEx>
                <w:jc w:val="left"/>
              </w:tblPrEx>
              <w:trPr>
                <w:trHeight w:val="3225"/>
              </w:trPr>
              <w:tc>
                <w:tcPr>
                  <w:tcW w:w="3278" w:type="dxa"/>
                </w:tcPr>
                <w:p w14:paraId="1EB20D65" w14:textId="3AE4E886" w:rsidR="00103745" w:rsidRPr="00103745" w:rsidRDefault="00103745" w:rsidP="00AF753C">
                  <w:pPr>
                    <w:framePr w:hSpace="141" w:wrap="around" w:vAnchor="text" w:hAnchor="margin" w:y="334"/>
                    <w:spacing w:line="360" w:lineRule="auto"/>
                    <w:jc w:val="center"/>
                    <w:rPr>
                      <w:rFonts w:ascii="Arial" w:eastAsia="Times New Roman" w:hAnsi="Arial" w:cs="Arial"/>
                      <w:color w:val="000000"/>
                      <w:sz w:val="24"/>
                      <w:szCs w:val="24"/>
                      <w:lang w:eastAsia="es-CO"/>
                    </w:rPr>
                  </w:pPr>
                  <w:r w:rsidRPr="00103745">
                    <w:rPr>
                      <w:rFonts w:ascii="Arial" w:eastAsia="Times New Roman" w:hAnsi="Arial" w:cs="Arial"/>
                      <w:color w:val="000000"/>
                      <w:sz w:val="24"/>
                      <w:szCs w:val="24"/>
                      <w:lang w:eastAsia="es-CO"/>
                    </w:rPr>
                    <w:lastRenderedPageBreak/>
                    <w:t>B) HPLC</w:t>
                  </w:r>
                </w:p>
              </w:tc>
              <w:tc>
                <w:tcPr>
                  <w:tcW w:w="3278" w:type="dxa"/>
                  <w:gridSpan w:val="2"/>
                </w:tcPr>
                <w:p w14:paraId="2FB88E92" w14:textId="4DC178F3" w:rsidR="00103745" w:rsidRPr="00103745" w:rsidRDefault="00103745" w:rsidP="00AF753C">
                  <w:pPr>
                    <w:framePr w:hSpace="141" w:wrap="around" w:vAnchor="text" w:hAnchor="margin" w:y="334"/>
                    <w:spacing w:line="360" w:lineRule="auto"/>
                    <w:jc w:val="center"/>
                    <w:rPr>
                      <w:rFonts w:ascii="Arial" w:eastAsia="Times New Roman" w:hAnsi="Arial" w:cs="Arial"/>
                      <w:color w:val="000000"/>
                      <w:sz w:val="24"/>
                      <w:szCs w:val="24"/>
                      <w:lang w:eastAsia="es-CO"/>
                    </w:rPr>
                  </w:pPr>
                  <w:r w:rsidRPr="00103745">
                    <w:rPr>
                      <w:rFonts w:ascii="Arial" w:eastAsia="Times New Roman" w:hAnsi="Arial" w:cs="Arial"/>
                      <w:color w:val="000000"/>
                      <w:sz w:val="24"/>
                      <w:szCs w:val="24"/>
                      <w:lang w:eastAsia="es-CO"/>
                    </w:rPr>
                    <w:t>El tiempo de retención del pico principal de la solución muestra corresponde al de la solución de identificación, tal como se obtiene en la prueba de pureza enantiomérica y diastereomérica.</w:t>
                  </w:r>
                </w:p>
              </w:tc>
            </w:tr>
            <w:tr w:rsidR="00103745" w:rsidRPr="00103745" w14:paraId="7DB5C7C0" w14:textId="77777777" w:rsidTr="00103745">
              <w:tblPrEx>
                <w:jc w:val="left"/>
              </w:tblPrEx>
              <w:trPr>
                <w:trHeight w:val="692"/>
              </w:trPr>
              <w:tc>
                <w:tcPr>
                  <w:tcW w:w="6556" w:type="dxa"/>
                  <w:gridSpan w:val="3"/>
                </w:tcPr>
                <w:p w14:paraId="44BF65EB" w14:textId="3728BB6B" w:rsidR="00103745" w:rsidRPr="00103745" w:rsidRDefault="00103745" w:rsidP="00AF753C">
                  <w:pPr>
                    <w:framePr w:hSpace="141" w:wrap="around" w:vAnchor="text" w:hAnchor="margin" w:y="334"/>
                    <w:spacing w:line="360" w:lineRule="auto"/>
                    <w:rPr>
                      <w:rFonts w:ascii="Arial" w:eastAsia="Times New Roman" w:hAnsi="Arial" w:cs="Arial"/>
                      <w:color w:val="000000"/>
                      <w:sz w:val="24"/>
                      <w:szCs w:val="24"/>
                      <w:lang w:eastAsia="es-CO"/>
                    </w:rPr>
                  </w:pPr>
                  <w:r w:rsidRPr="00103745">
                    <w:rPr>
                      <w:rFonts w:ascii="Arial" w:eastAsia="Times New Roman" w:hAnsi="Arial" w:cs="Arial"/>
                      <w:b/>
                      <w:bCs/>
                      <w:color w:val="000000"/>
                      <w:sz w:val="24"/>
                      <w:szCs w:val="24"/>
                      <w:lang w:eastAsia="es-CO"/>
                    </w:rPr>
                    <w:t>Residuo por ignición</w:t>
                  </w:r>
                </w:p>
              </w:tc>
            </w:tr>
            <w:tr w:rsidR="00103745" w:rsidRPr="00103745" w14:paraId="590565A9" w14:textId="77777777" w:rsidTr="00103745">
              <w:tblPrEx>
                <w:jc w:val="left"/>
              </w:tblPrEx>
              <w:trPr>
                <w:trHeight w:val="600"/>
              </w:trPr>
              <w:tc>
                <w:tcPr>
                  <w:tcW w:w="3278" w:type="dxa"/>
                </w:tcPr>
                <w:p w14:paraId="41BD19B8" w14:textId="2F5353A5" w:rsidR="00103745" w:rsidRPr="00103745" w:rsidRDefault="00103745" w:rsidP="00AF753C">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103745">
                    <w:rPr>
                      <w:rFonts w:ascii="Arial" w:eastAsia="Times New Roman" w:hAnsi="Arial" w:cs="Arial"/>
                      <w:bCs/>
                      <w:color w:val="000000"/>
                      <w:sz w:val="24"/>
                      <w:szCs w:val="24"/>
                      <w:lang w:eastAsia="es-CO"/>
                    </w:rPr>
                    <w:t>Pérdida por secado</w:t>
                  </w:r>
                </w:p>
              </w:tc>
              <w:tc>
                <w:tcPr>
                  <w:tcW w:w="3278" w:type="dxa"/>
                  <w:gridSpan w:val="2"/>
                  <w:hideMark/>
                </w:tcPr>
                <w:p w14:paraId="0E90832F" w14:textId="77777777" w:rsidR="00103745" w:rsidRPr="00103745" w:rsidRDefault="00103745" w:rsidP="00AF753C">
                  <w:pPr>
                    <w:framePr w:hSpace="141" w:wrap="around" w:vAnchor="text" w:hAnchor="margin" w:y="334"/>
                    <w:spacing w:line="360" w:lineRule="auto"/>
                    <w:jc w:val="center"/>
                    <w:rPr>
                      <w:rFonts w:ascii="Arial" w:eastAsia="Times New Roman" w:hAnsi="Arial" w:cs="Arial"/>
                      <w:color w:val="000000"/>
                      <w:sz w:val="24"/>
                      <w:szCs w:val="24"/>
                      <w:lang w:eastAsia="es-CO"/>
                    </w:rPr>
                  </w:pPr>
                  <w:r w:rsidRPr="00103745">
                    <w:rPr>
                      <w:rFonts w:ascii="Arial" w:eastAsia="Times New Roman" w:hAnsi="Arial" w:cs="Arial"/>
                      <w:color w:val="000000"/>
                      <w:sz w:val="24"/>
                      <w:szCs w:val="24"/>
                      <w:lang w:eastAsia="es-CO"/>
                    </w:rPr>
                    <w:t>No más de 0.1%.</w:t>
                  </w:r>
                </w:p>
              </w:tc>
            </w:tr>
            <w:tr w:rsidR="00103745" w:rsidRPr="00103745" w14:paraId="226C6AF3" w14:textId="77777777" w:rsidTr="00103745">
              <w:tblPrEx>
                <w:jc w:val="left"/>
              </w:tblPrEx>
              <w:trPr>
                <w:trHeight w:val="600"/>
              </w:trPr>
              <w:tc>
                <w:tcPr>
                  <w:tcW w:w="3278" w:type="dxa"/>
                </w:tcPr>
                <w:p w14:paraId="3F19D817" w14:textId="2ABCA3B4" w:rsidR="00103745" w:rsidRPr="00103745" w:rsidRDefault="00103745" w:rsidP="00AF753C">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103745">
                    <w:rPr>
                      <w:rFonts w:ascii="Arial" w:eastAsia="Times New Roman" w:hAnsi="Arial" w:cs="Arial"/>
                      <w:bCs/>
                      <w:color w:val="000000"/>
                      <w:sz w:val="24"/>
                      <w:szCs w:val="24"/>
                      <w:lang w:eastAsia="es-CO"/>
                    </w:rPr>
                    <w:t>Impurezas orgánicas</w:t>
                  </w:r>
                </w:p>
              </w:tc>
              <w:tc>
                <w:tcPr>
                  <w:tcW w:w="3278" w:type="dxa"/>
                  <w:gridSpan w:val="2"/>
                  <w:hideMark/>
                </w:tcPr>
                <w:p w14:paraId="5D83C012" w14:textId="77777777" w:rsidR="00103745" w:rsidRPr="00103745" w:rsidRDefault="00103745" w:rsidP="00AF753C">
                  <w:pPr>
                    <w:framePr w:hSpace="141" w:wrap="around" w:vAnchor="text" w:hAnchor="margin" w:y="334"/>
                    <w:spacing w:line="360" w:lineRule="auto"/>
                    <w:jc w:val="center"/>
                    <w:rPr>
                      <w:rFonts w:ascii="Arial" w:eastAsia="Times New Roman" w:hAnsi="Arial" w:cs="Arial"/>
                      <w:color w:val="000000"/>
                      <w:sz w:val="24"/>
                      <w:szCs w:val="24"/>
                      <w:lang w:eastAsia="es-CO"/>
                    </w:rPr>
                  </w:pPr>
                  <w:r w:rsidRPr="00103745">
                    <w:rPr>
                      <w:rFonts w:ascii="Arial" w:eastAsia="Times New Roman" w:hAnsi="Arial" w:cs="Arial"/>
                      <w:color w:val="000000"/>
                      <w:sz w:val="24"/>
                      <w:szCs w:val="24"/>
                      <w:lang w:eastAsia="es-CO"/>
                    </w:rPr>
                    <w:t>No más de 0.5%.</w:t>
                  </w:r>
                </w:p>
              </w:tc>
            </w:tr>
            <w:tr w:rsidR="00103745" w:rsidRPr="00103745" w14:paraId="5F895439" w14:textId="77777777" w:rsidTr="00103745">
              <w:tblPrEx>
                <w:jc w:val="left"/>
              </w:tblPrEx>
              <w:trPr>
                <w:trHeight w:val="600"/>
              </w:trPr>
              <w:tc>
                <w:tcPr>
                  <w:tcW w:w="6556" w:type="dxa"/>
                  <w:gridSpan w:val="3"/>
                </w:tcPr>
                <w:p w14:paraId="72D7E56C" w14:textId="0E0D0672" w:rsidR="00103745" w:rsidRPr="00103745" w:rsidRDefault="00103745" w:rsidP="00AF753C">
                  <w:pPr>
                    <w:framePr w:hSpace="141" w:wrap="around" w:vAnchor="text" w:hAnchor="margin" w:y="334"/>
                    <w:spacing w:line="360" w:lineRule="auto"/>
                    <w:rPr>
                      <w:rFonts w:ascii="Arial" w:eastAsia="Times New Roman" w:hAnsi="Arial" w:cs="Arial"/>
                      <w:b/>
                      <w:bCs/>
                      <w:color w:val="000000"/>
                      <w:sz w:val="24"/>
                      <w:szCs w:val="24"/>
                      <w:lang w:eastAsia="es-CO"/>
                    </w:rPr>
                  </w:pPr>
                  <w:r w:rsidRPr="00103745">
                    <w:rPr>
                      <w:rFonts w:ascii="Arial" w:eastAsia="Times New Roman" w:hAnsi="Arial" w:cs="Arial"/>
                      <w:b/>
                      <w:color w:val="000000"/>
                      <w:sz w:val="24"/>
                      <w:szCs w:val="24"/>
                      <w:lang w:eastAsia="es-CO"/>
                    </w:rPr>
                    <w:t>Impureza individual</w:t>
                  </w:r>
                </w:p>
              </w:tc>
            </w:tr>
            <w:tr w:rsidR="00103745" w:rsidRPr="00103745" w14:paraId="29EC8CBD" w14:textId="77777777" w:rsidTr="00103745">
              <w:tblPrEx>
                <w:jc w:val="left"/>
              </w:tblPrEx>
              <w:trPr>
                <w:trHeight w:val="600"/>
              </w:trPr>
              <w:tc>
                <w:tcPr>
                  <w:tcW w:w="3278" w:type="dxa"/>
                </w:tcPr>
                <w:p w14:paraId="3270EF71" w14:textId="50697595" w:rsidR="00103745" w:rsidRPr="00103745" w:rsidRDefault="00103745" w:rsidP="00AF753C">
                  <w:pPr>
                    <w:framePr w:hSpace="141" w:wrap="around" w:vAnchor="text" w:hAnchor="margin" w:y="334"/>
                    <w:spacing w:line="360" w:lineRule="auto"/>
                    <w:jc w:val="center"/>
                    <w:rPr>
                      <w:rFonts w:ascii="Arial" w:eastAsia="Times New Roman" w:hAnsi="Arial" w:cs="Arial"/>
                      <w:color w:val="000000"/>
                      <w:sz w:val="24"/>
                      <w:szCs w:val="24"/>
                      <w:lang w:eastAsia="es-CO"/>
                    </w:rPr>
                  </w:pPr>
                  <w:r w:rsidRPr="00103745">
                    <w:rPr>
                      <w:rFonts w:ascii="Arial" w:eastAsia="Times New Roman" w:hAnsi="Arial" w:cs="Arial"/>
                      <w:color w:val="000000"/>
                      <w:sz w:val="24"/>
                      <w:szCs w:val="24"/>
                      <w:lang w:eastAsia="es-CO"/>
                    </w:rPr>
                    <w:t>Impurezas totales</w:t>
                  </w:r>
                </w:p>
              </w:tc>
              <w:tc>
                <w:tcPr>
                  <w:tcW w:w="3278" w:type="dxa"/>
                  <w:gridSpan w:val="2"/>
                  <w:hideMark/>
                </w:tcPr>
                <w:p w14:paraId="319E88A2" w14:textId="77777777" w:rsidR="00103745" w:rsidRPr="00103745" w:rsidRDefault="00103745" w:rsidP="00AF753C">
                  <w:pPr>
                    <w:framePr w:hSpace="141" w:wrap="around" w:vAnchor="text" w:hAnchor="margin" w:y="334"/>
                    <w:spacing w:line="360" w:lineRule="auto"/>
                    <w:jc w:val="center"/>
                    <w:rPr>
                      <w:rFonts w:ascii="Arial" w:eastAsia="Times New Roman" w:hAnsi="Arial" w:cs="Arial"/>
                      <w:color w:val="000000"/>
                      <w:sz w:val="24"/>
                      <w:szCs w:val="24"/>
                      <w:lang w:eastAsia="es-CO"/>
                    </w:rPr>
                  </w:pPr>
                  <w:r w:rsidRPr="00103745">
                    <w:rPr>
                      <w:rFonts w:ascii="Arial" w:eastAsia="Times New Roman" w:hAnsi="Arial" w:cs="Arial"/>
                      <w:color w:val="000000"/>
                      <w:sz w:val="24"/>
                      <w:szCs w:val="24"/>
                      <w:lang w:eastAsia="es-CO"/>
                    </w:rPr>
                    <w:t>No más de 0.1%.</w:t>
                  </w:r>
                </w:p>
              </w:tc>
            </w:tr>
            <w:tr w:rsidR="00103745" w:rsidRPr="00103745" w14:paraId="1A921A16" w14:textId="77777777" w:rsidTr="00103745">
              <w:tblPrEx>
                <w:jc w:val="left"/>
              </w:tblPrEx>
              <w:trPr>
                <w:trHeight w:val="600"/>
              </w:trPr>
              <w:tc>
                <w:tcPr>
                  <w:tcW w:w="3278" w:type="dxa"/>
                </w:tcPr>
                <w:p w14:paraId="72DFF8FC" w14:textId="78D0A30D" w:rsidR="00103745" w:rsidRPr="00103745" w:rsidRDefault="00103745" w:rsidP="00AF753C">
                  <w:pPr>
                    <w:framePr w:hSpace="141" w:wrap="around" w:vAnchor="text" w:hAnchor="margin" w:y="334"/>
                    <w:spacing w:line="360" w:lineRule="auto"/>
                    <w:jc w:val="center"/>
                    <w:rPr>
                      <w:rFonts w:ascii="Arial" w:eastAsia="Times New Roman" w:hAnsi="Arial" w:cs="Arial"/>
                      <w:color w:val="000000"/>
                      <w:sz w:val="24"/>
                      <w:szCs w:val="24"/>
                      <w:lang w:eastAsia="es-CO"/>
                    </w:rPr>
                  </w:pPr>
                  <w:r w:rsidRPr="00103745">
                    <w:rPr>
                      <w:rFonts w:ascii="Arial" w:eastAsia="Times New Roman" w:hAnsi="Arial" w:cs="Arial"/>
                      <w:bCs/>
                      <w:color w:val="000000"/>
                      <w:sz w:val="24"/>
                      <w:szCs w:val="24"/>
                      <w:lang w:eastAsia="es-CO"/>
                    </w:rPr>
                    <w:t>Pureza enantiomérica y diastereomérica</w:t>
                  </w:r>
                </w:p>
              </w:tc>
              <w:tc>
                <w:tcPr>
                  <w:tcW w:w="3278" w:type="dxa"/>
                  <w:gridSpan w:val="2"/>
                  <w:hideMark/>
                </w:tcPr>
                <w:p w14:paraId="155FE2F2" w14:textId="77777777" w:rsidR="00103745" w:rsidRPr="00103745" w:rsidRDefault="00103745" w:rsidP="00AF753C">
                  <w:pPr>
                    <w:framePr w:hSpace="141" w:wrap="around" w:vAnchor="text" w:hAnchor="margin" w:y="334"/>
                    <w:spacing w:line="360" w:lineRule="auto"/>
                    <w:jc w:val="center"/>
                    <w:rPr>
                      <w:rFonts w:ascii="Arial" w:eastAsia="Times New Roman" w:hAnsi="Arial" w:cs="Arial"/>
                      <w:color w:val="000000"/>
                      <w:sz w:val="24"/>
                      <w:szCs w:val="24"/>
                      <w:lang w:eastAsia="es-CO"/>
                    </w:rPr>
                  </w:pPr>
                  <w:r w:rsidRPr="00103745">
                    <w:rPr>
                      <w:rFonts w:ascii="Arial" w:eastAsia="Times New Roman" w:hAnsi="Arial" w:cs="Arial"/>
                      <w:color w:val="000000"/>
                      <w:sz w:val="24"/>
                      <w:szCs w:val="24"/>
                      <w:lang w:eastAsia="es-CO"/>
                    </w:rPr>
                    <w:t>No más de 0.3%.</w:t>
                  </w:r>
                </w:p>
              </w:tc>
            </w:tr>
            <w:tr w:rsidR="00103745" w:rsidRPr="00103745" w14:paraId="7C9E0A25" w14:textId="6F6A0083" w:rsidTr="00103745">
              <w:tblPrEx>
                <w:jc w:val="left"/>
              </w:tblPrEx>
              <w:trPr>
                <w:trHeight w:val="530"/>
              </w:trPr>
              <w:tc>
                <w:tcPr>
                  <w:tcW w:w="6556" w:type="dxa"/>
                  <w:gridSpan w:val="3"/>
                </w:tcPr>
                <w:p w14:paraId="50A29AF9" w14:textId="45D9163E" w:rsidR="00103745" w:rsidRPr="00103745" w:rsidRDefault="00103745" w:rsidP="00AF753C">
                  <w:pPr>
                    <w:framePr w:hSpace="141" w:wrap="around" w:vAnchor="text" w:hAnchor="margin" w:y="334"/>
                    <w:spacing w:line="360" w:lineRule="auto"/>
                    <w:rPr>
                      <w:rFonts w:ascii="Arial" w:eastAsia="Times New Roman" w:hAnsi="Arial" w:cs="Arial"/>
                      <w:b/>
                      <w:bCs/>
                      <w:color w:val="000000"/>
                      <w:sz w:val="24"/>
                      <w:szCs w:val="24"/>
                      <w:lang w:eastAsia="es-CO"/>
                    </w:rPr>
                  </w:pPr>
                  <w:r w:rsidRPr="00103745">
                    <w:rPr>
                      <w:rFonts w:ascii="Arial" w:eastAsia="Times New Roman" w:hAnsi="Arial" w:cs="Arial"/>
                      <w:b/>
                      <w:bCs/>
                      <w:color w:val="000000"/>
                      <w:sz w:val="24"/>
                      <w:szCs w:val="24"/>
                      <w:lang w:eastAsia="es-CO"/>
                    </w:rPr>
                    <w:t>Pureza enantiomérica y diastereomérica</w:t>
                  </w:r>
                </w:p>
              </w:tc>
            </w:tr>
            <w:tr w:rsidR="00103745" w:rsidRPr="00103745" w14:paraId="0F14A612" w14:textId="77777777" w:rsidTr="005C6B7C">
              <w:tblPrEx>
                <w:jc w:val="left"/>
              </w:tblPrEx>
              <w:trPr>
                <w:trHeight w:val="614"/>
              </w:trPr>
              <w:tc>
                <w:tcPr>
                  <w:tcW w:w="3285" w:type="dxa"/>
                  <w:gridSpan w:val="2"/>
                </w:tcPr>
                <w:p w14:paraId="3BD3CE61" w14:textId="4BC4D525" w:rsidR="00103745" w:rsidRPr="00103745" w:rsidRDefault="00103745" w:rsidP="00AF753C">
                  <w:pPr>
                    <w:framePr w:hSpace="141" w:wrap="around" w:vAnchor="text" w:hAnchor="margin" w:y="334"/>
                    <w:jc w:val="center"/>
                    <w:rPr>
                      <w:rFonts w:ascii="Arial" w:eastAsia="Times New Roman" w:hAnsi="Arial" w:cs="Arial"/>
                      <w:b/>
                      <w:bCs/>
                      <w:color w:val="000000"/>
                      <w:sz w:val="24"/>
                      <w:szCs w:val="24"/>
                      <w:lang w:eastAsia="es-CO"/>
                    </w:rPr>
                  </w:pPr>
                  <w:r w:rsidRPr="00103745">
                    <w:rPr>
                      <w:rFonts w:ascii="Arial" w:eastAsia="Times New Roman" w:hAnsi="Arial" w:cs="Arial"/>
                      <w:color w:val="000000"/>
                      <w:sz w:val="24"/>
                      <w:szCs w:val="24"/>
                      <w:lang w:eastAsia="es-CO"/>
                    </w:rPr>
                    <w:t>6R, 12aS diastereómero</w:t>
                  </w:r>
                </w:p>
              </w:tc>
              <w:tc>
                <w:tcPr>
                  <w:tcW w:w="3271" w:type="dxa"/>
                </w:tcPr>
                <w:p w14:paraId="47A13901" w14:textId="5931C4A1" w:rsidR="00103745" w:rsidRPr="00103745" w:rsidRDefault="00103745" w:rsidP="00AF753C">
                  <w:pPr>
                    <w:framePr w:hSpace="141" w:wrap="around" w:vAnchor="text" w:hAnchor="margin" w:y="334"/>
                    <w:jc w:val="center"/>
                    <w:rPr>
                      <w:rFonts w:ascii="Arial" w:eastAsia="Times New Roman" w:hAnsi="Arial" w:cs="Arial"/>
                      <w:b/>
                      <w:bCs/>
                      <w:color w:val="000000"/>
                      <w:sz w:val="24"/>
                      <w:szCs w:val="24"/>
                      <w:lang w:eastAsia="es-CO"/>
                    </w:rPr>
                  </w:pPr>
                  <w:r w:rsidRPr="00103745">
                    <w:rPr>
                      <w:rFonts w:ascii="Arial" w:eastAsia="Times New Roman" w:hAnsi="Arial" w:cs="Arial"/>
                      <w:color w:val="000000"/>
                      <w:sz w:val="24"/>
                      <w:szCs w:val="24"/>
                      <w:lang w:eastAsia="es-CO"/>
                    </w:rPr>
                    <w:t>No más de 0.1%</w:t>
                  </w:r>
                </w:p>
              </w:tc>
            </w:tr>
            <w:tr w:rsidR="00103745" w:rsidRPr="00103745" w14:paraId="7ECA1CA7" w14:textId="77777777" w:rsidTr="00103745">
              <w:tblPrEx>
                <w:jc w:val="left"/>
              </w:tblPrEx>
              <w:trPr>
                <w:trHeight w:val="900"/>
              </w:trPr>
              <w:tc>
                <w:tcPr>
                  <w:tcW w:w="3285" w:type="dxa"/>
                  <w:gridSpan w:val="2"/>
                </w:tcPr>
                <w:p w14:paraId="2633B7B0" w14:textId="65514CAC" w:rsidR="00103745" w:rsidRPr="00103745" w:rsidRDefault="00103745" w:rsidP="00AF753C">
                  <w:pPr>
                    <w:framePr w:hSpace="141" w:wrap="around" w:vAnchor="text" w:hAnchor="margin" w:y="334"/>
                    <w:jc w:val="center"/>
                    <w:rPr>
                      <w:rFonts w:ascii="Arial" w:eastAsia="Times New Roman" w:hAnsi="Arial" w:cs="Arial"/>
                      <w:color w:val="000000"/>
                      <w:sz w:val="24"/>
                      <w:szCs w:val="24"/>
                      <w:lang w:eastAsia="es-CO"/>
                    </w:rPr>
                  </w:pPr>
                  <w:r w:rsidRPr="00103745">
                    <w:rPr>
                      <w:rFonts w:ascii="Arial" w:eastAsia="Times New Roman" w:hAnsi="Arial" w:cs="Arial"/>
                      <w:color w:val="000000"/>
                      <w:sz w:val="24"/>
                      <w:szCs w:val="24"/>
                      <w:lang w:eastAsia="es-CO"/>
                    </w:rPr>
                    <w:t>6S, 12aS enantiómero</w:t>
                  </w:r>
                </w:p>
              </w:tc>
              <w:tc>
                <w:tcPr>
                  <w:tcW w:w="3271" w:type="dxa"/>
                </w:tcPr>
                <w:p w14:paraId="291AA8CA" w14:textId="7AF749CF" w:rsidR="00103745" w:rsidRPr="00103745" w:rsidRDefault="00103745" w:rsidP="00AF753C">
                  <w:pPr>
                    <w:framePr w:hSpace="141" w:wrap="around" w:vAnchor="text" w:hAnchor="margin" w:y="334"/>
                    <w:jc w:val="center"/>
                    <w:rPr>
                      <w:rFonts w:ascii="Arial" w:eastAsia="Times New Roman" w:hAnsi="Arial" w:cs="Arial"/>
                      <w:color w:val="000000"/>
                      <w:sz w:val="24"/>
                      <w:szCs w:val="24"/>
                      <w:lang w:eastAsia="es-CO"/>
                    </w:rPr>
                  </w:pPr>
                  <w:r w:rsidRPr="00103745">
                    <w:rPr>
                      <w:rFonts w:ascii="Arial" w:eastAsia="Times New Roman" w:hAnsi="Arial" w:cs="Arial"/>
                      <w:color w:val="000000"/>
                      <w:sz w:val="24"/>
                      <w:szCs w:val="24"/>
                      <w:lang w:eastAsia="es-CO"/>
                    </w:rPr>
                    <w:t>No más de 0.1%</w:t>
                  </w:r>
                </w:p>
              </w:tc>
            </w:tr>
            <w:tr w:rsidR="00103745" w:rsidRPr="00103745" w14:paraId="6DBA3AFE" w14:textId="77777777" w:rsidTr="00103745">
              <w:tblPrEx>
                <w:jc w:val="left"/>
              </w:tblPrEx>
              <w:trPr>
                <w:trHeight w:val="900"/>
              </w:trPr>
              <w:tc>
                <w:tcPr>
                  <w:tcW w:w="3285" w:type="dxa"/>
                  <w:gridSpan w:val="2"/>
                </w:tcPr>
                <w:p w14:paraId="2ABA399E" w14:textId="7BD7768B" w:rsidR="00103745" w:rsidRPr="00103745" w:rsidRDefault="00103745" w:rsidP="00AF753C">
                  <w:pPr>
                    <w:framePr w:hSpace="141" w:wrap="around" w:vAnchor="text" w:hAnchor="margin" w:y="334"/>
                    <w:jc w:val="center"/>
                    <w:rPr>
                      <w:rFonts w:ascii="Arial" w:eastAsia="Times New Roman" w:hAnsi="Arial" w:cs="Arial"/>
                      <w:color w:val="000000"/>
                      <w:sz w:val="24"/>
                      <w:szCs w:val="24"/>
                      <w:lang w:eastAsia="es-CO"/>
                    </w:rPr>
                  </w:pPr>
                  <w:r w:rsidRPr="00103745">
                    <w:rPr>
                      <w:rFonts w:ascii="Arial" w:eastAsia="Times New Roman" w:hAnsi="Arial" w:cs="Arial"/>
                      <w:color w:val="000000"/>
                      <w:sz w:val="24"/>
                      <w:szCs w:val="24"/>
                      <w:lang w:eastAsia="es-CO"/>
                    </w:rPr>
                    <w:t>6S, 12aR diastereómero</w:t>
                  </w:r>
                </w:p>
              </w:tc>
              <w:tc>
                <w:tcPr>
                  <w:tcW w:w="3271" w:type="dxa"/>
                </w:tcPr>
                <w:p w14:paraId="45411B1F" w14:textId="13EBA584" w:rsidR="00103745" w:rsidRPr="00103745" w:rsidRDefault="00103745" w:rsidP="00AF753C">
                  <w:pPr>
                    <w:framePr w:hSpace="141" w:wrap="around" w:vAnchor="text" w:hAnchor="margin" w:y="334"/>
                    <w:jc w:val="center"/>
                    <w:rPr>
                      <w:rFonts w:ascii="Arial" w:eastAsia="Times New Roman" w:hAnsi="Arial" w:cs="Arial"/>
                      <w:color w:val="000000"/>
                      <w:sz w:val="24"/>
                      <w:szCs w:val="24"/>
                      <w:lang w:eastAsia="es-CO"/>
                    </w:rPr>
                  </w:pPr>
                  <w:r w:rsidRPr="00103745">
                    <w:rPr>
                      <w:rFonts w:ascii="Arial" w:eastAsia="Times New Roman" w:hAnsi="Arial" w:cs="Arial"/>
                      <w:color w:val="000000"/>
                      <w:sz w:val="24"/>
                      <w:szCs w:val="24"/>
                      <w:lang w:eastAsia="es-CO"/>
                    </w:rPr>
                    <w:t>No más de 0.1%</w:t>
                  </w:r>
                </w:p>
              </w:tc>
            </w:tr>
            <w:tr w:rsidR="00103745" w:rsidRPr="00103745" w14:paraId="56420E46" w14:textId="77777777" w:rsidTr="00103745">
              <w:tblPrEx>
                <w:jc w:val="left"/>
              </w:tblPrEx>
              <w:trPr>
                <w:trHeight w:val="900"/>
              </w:trPr>
              <w:tc>
                <w:tcPr>
                  <w:tcW w:w="3285" w:type="dxa"/>
                  <w:gridSpan w:val="2"/>
                </w:tcPr>
                <w:p w14:paraId="1C760E19" w14:textId="52396589" w:rsidR="00103745" w:rsidRPr="00103745" w:rsidRDefault="00103745" w:rsidP="00AF753C">
                  <w:pPr>
                    <w:framePr w:hSpace="141" w:wrap="around" w:vAnchor="text" w:hAnchor="margin" w:y="334"/>
                    <w:jc w:val="center"/>
                    <w:rPr>
                      <w:rFonts w:ascii="Arial" w:eastAsia="Times New Roman" w:hAnsi="Arial" w:cs="Arial"/>
                      <w:color w:val="000000"/>
                      <w:sz w:val="24"/>
                      <w:szCs w:val="24"/>
                      <w:lang w:eastAsia="es-CO"/>
                    </w:rPr>
                  </w:pPr>
                  <w:r w:rsidRPr="00103745">
                    <w:rPr>
                      <w:rFonts w:ascii="Arial" w:eastAsia="Times New Roman" w:hAnsi="Arial" w:cs="Arial"/>
                      <w:color w:val="000000"/>
                      <w:sz w:val="24"/>
                      <w:szCs w:val="24"/>
                      <w:lang w:eastAsia="es-CO"/>
                    </w:rPr>
                    <w:t>Ensayo por HPLC (base seca)</w:t>
                  </w:r>
                </w:p>
              </w:tc>
              <w:tc>
                <w:tcPr>
                  <w:tcW w:w="3271" w:type="dxa"/>
                </w:tcPr>
                <w:p w14:paraId="7807973E" w14:textId="7EF91587" w:rsidR="00103745" w:rsidRPr="00103745" w:rsidRDefault="00103745" w:rsidP="00AF753C">
                  <w:pPr>
                    <w:framePr w:hSpace="141" w:wrap="around" w:vAnchor="text" w:hAnchor="margin" w:y="334"/>
                    <w:jc w:val="center"/>
                    <w:rPr>
                      <w:rFonts w:ascii="Arial" w:eastAsia="Times New Roman" w:hAnsi="Arial" w:cs="Arial"/>
                      <w:color w:val="000000"/>
                      <w:sz w:val="24"/>
                      <w:szCs w:val="24"/>
                      <w:lang w:eastAsia="es-CO"/>
                    </w:rPr>
                  </w:pPr>
                  <w:r w:rsidRPr="00103745">
                    <w:rPr>
                      <w:rFonts w:ascii="Arial" w:eastAsia="Times New Roman" w:hAnsi="Arial" w:cs="Arial"/>
                      <w:color w:val="000000"/>
                      <w:sz w:val="24"/>
                      <w:szCs w:val="24"/>
                      <w:lang w:eastAsia="es-CO"/>
                    </w:rPr>
                    <w:t>No menos de 97.5% p/p y no más de 102.5% p/p</w:t>
                  </w:r>
                </w:p>
              </w:tc>
            </w:tr>
            <w:tr w:rsidR="00103745" w:rsidRPr="00103745" w14:paraId="577E0C8C" w14:textId="77777777" w:rsidTr="00103745">
              <w:tblPrEx>
                <w:jc w:val="left"/>
              </w:tblPrEx>
              <w:trPr>
                <w:trHeight w:val="626"/>
              </w:trPr>
              <w:tc>
                <w:tcPr>
                  <w:tcW w:w="6556" w:type="dxa"/>
                  <w:gridSpan w:val="3"/>
                </w:tcPr>
                <w:p w14:paraId="5952C5E0" w14:textId="081F078E" w:rsidR="00103745" w:rsidRPr="00103745" w:rsidRDefault="00103745" w:rsidP="00AF753C">
                  <w:pPr>
                    <w:framePr w:hSpace="141" w:wrap="around" w:vAnchor="text" w:hAnchor="margin" w:y="334"/>
                    <w:rPr>
                      <w:rFonts w:ascii="Arial" w:eastAsia="Times New Roman" w:hAnsi="Arial" w:cs="Arial"/>
                      <w:color w:val="000000"/>
                      <w:sz w:val="24"/>
                      <w:szCs w:val="24"/>
                      <w:lang w:eastAsia="es-CO"/>
                    </w:rPr>
                  </w:pPr>
                  <w:r w:rsidRPr="00103745">
                    <w:rPr>
                      <w:rFonts w:ascii="Arial" w:eastAsia="Times New Roman" w:hAnsi="Arial" w:cs="Arial"/>
                      <w:b/>
                      <w:bCs/>
                      <w:color w:val="000000"/>
                      <w:sz w:val="24"/>
                      <w:szCs w:val="24"/>
                      <w:lang w:eastAsia="es-CO"/>
                    </w:rPr>
                    <w:t>Solventes residuales (Residual Solvents)</w:t>
                  </w:r>
                </w:p>
              </w:tc>
            </w:tr>
            <w:tr w:rsidR="00103745" w:rsidRPr="00103745" w14:paraId="27928814" w14:textId="77777777" w:rsidTr="005C6B7C">
              <w:tblPrEx>
                <w:jc w:val="left"/>
              </w:tblPrEx>
              <w:trPr>
                <w:trHeight w:val="564"/>
              </w:trPr>
              <w:tc>
                <w:tcPr>
                  <w:tcW w:w="3285" w:type="dxa"/>
                  <w:gridSpan w:val="2"/>
                </w:tcPr>
                <w:p w14:paraId="4243F50E" w14:textId="3EF37DD8" w:rsidR="00103745" w:rsidRPr="00103745" w:rsidRDefault="00103745" w:rsidP="00AF753C">
                  <w:pPr>
                    <w:framePr w:hSpace="141" w:wrap="around" w:vAnchor="text" w:hAnchor="margin" w:y="334"/>
                    <w:jc w:val="center"/>
                    <w:rPr>
                      <w:rFonts w:ascii="Arial" w:eastAsia="Times New Roman" w:hAnsi="Arial" w:cs="Arial"/>
                      <w:b/>
                      <w:bCs/>
                      <w:color w:val="000000"/>
                      <w:sz w:val="24"/>
                      <w:szCs w:val="24"/>
                      <w:lang w:eastAsia="es-CO"/>
                    </w:rPr>
                  </w:pPr>
                  <w:r w:rsidRPr="00103745">
                    <w:rPr>
                      <w:rFonts w:ascii="Arial" w:eastAsia="Times New Roman" w:hAnsi="Arial" w:cs="Arial"/>
                      <w:color w:val="000000"/>
                      <w:sz w:val="24"/>
                      <w:szCs w:val="24"/>
                      <w:lang w:eastAsia="es-CO"/>
                    </w:rPr>
                    <w:t>Metanol</w:t>
                  </w:r>
                </w:p>
              </w:tc>
              <w:tc>
                <w:tcPr>
                  <w:tcW w:w="3271" w:type="dxa"/>
                </w:tcPr>
                <w:p w14:paraId="441CFFEA" w14:textId="1E2F8A3B" w:rsidR="00103745" w:rsidRPr="00103745" w:rsidRDefault="00103745" w:rsidP="00AF753C">
                  <w:pPr>
                    <w:framePr w:hSpace="141" w:wrap="around" w:vAnchor="text" w:hAnchor="margin" w:y="334"/>
                    <w:jc w:val="center"/>
                    <w:rPr>
                      <w:rFonts w:ascii="Arial" w:eastAsia="Times New Roman" w:hAnsi="Arial" w:cs="Arial"/>
                      <w:b/>
                      <w:bCs/>
                      <w:color w:val="000000"/>
                      <w:sz w:val="24"/>
                      <w:szCs w:val="24"/>
                      <w:lang w:eastAsia="es-CO"/>
                    </w:rPr>
                  </w:pPr>
                  <w:r w:rsidRPr="00103745">
                    <w:rPr>
                      <w:rFonts w:ascii="Arial" w:eastAsia="Times New Roman" w:hAnsi="Arial" w:cs="Arial"/>
                      <w:color w:val="000000"/>
                      <w:sz w:val="24"/>
                      <w:szCs w:val="24"/>
                      <w:lang w:eastAsia="es-CO"/>
                    </w:rPr>
                    <w:t>No más de 3000 ppm</w:t>
                  </w:r>
                </w:p>
              </w:tc>
            </w:tr>
            <w:tr w:rsidR="00103745" w:rsidRPr="00103745" w14:paraId="32C2693A" w14:textId="77777777" w:rsidTr="00103745">
              <w:tblPrEx>
                <w:jc w:val="left"/>
              </w:tblPrEx>
              <w:trPr>
                <w:trHeight w:val="600"/>
              </w:trPr>
              <w:tc>
                <w:tcPr>
                  <w:tcW w:w="3285" w:type="dxa"/>
                  <w:gridSpan w:val="2"/>
                </w:tcPr>
                <w:p w14:paraId="3B7B3976" w14:textId="20D6CD35" w:rsidR="00103745" w:rsidRPr="00103745" w:rsidRDefault="00103745" w:rsidP="00AF753C">
                  <w:pPr>
                    <w:framePr w:hSpace="141" w:wrap="around" w:vAnchor="text" w:hAnchor="margin" w:y="334"/>
                    <w:jc w:val="center"/>
                    <w:rPr>
                      <w:rFonts w:ascii="Arial" w:eastAsia="Times New Roman" w:hAnsi="Arial" w:cs="Arial"/>
                      <w:color w:val="000000"/>
                      <w:sz w:val="24"/>
                      <w:szCs w:val="24"/>
                      <w:lang w:eastAsia="es-CO"/>
                    </w:rPr>
                  </w:pPr>
                  <w:r w:rsidRPr="00103745">
                    <w:rPr>
                      <w:rFonts w:ascii="Arial" w:eastAsia="Times New Roman" w:hAnsi="Arial" w:cs="Arial"/>
                      <w:color w:val="000000"/>
                      <w:sz w:val="24"/>
                      <w:szCs w:val="24"/>
                      <w:lang w:eastAsia="es-CO"/>
                    </w:rPr>
                    <w:lastRenderedPageBreak/>
                    <w:t>MDC (cloruro de metileno)</w:t>
                  </w:r>
                </w:p>
              </w:tc>
              <w:tc>
                <w:tcPr>
                  <w:tcW w:w="3271" w:type="dxa"/>
                </w:tcPr>
                <w:p w14:paraId="015847AD" w14:textId="6B8B2093" w:rsidR="00103745" w:rsidRPr="00103745" w:rsidRDefault="00103745" w:rsidP="00AF753C">
                  <w:pPr>
                    <w:framePr w:hSpace="141" w:wrap="around" w:vAnchor="text" w:hAnchor="margin" w:y="334"/>
                    <w:jc w:val="center"/>
                    <w:rPr>
                      <w:rFonts w:ascii="Arial" w:eastAsia="Times New Roman" w:hAnsi="Arial" w:cs="Arial"/>
                      <w:color w:val="000000"/>
                      <w:sz w:val="24"/>
                      <w:szCs w:val="24"/>
                      <w:lang w:eastAsia="es-CO"/>
                    </w:rPr>
                  </w:pPr>
                  <w:r w:rsidRPr="00103745">
                    <w:rPr>
                      <w:rFonts w:ascii="Arial" w:eastAsia="Times New Roman" w:hAnsi="Arial" w:cs="Arial"/>
                      <w:color w:val="000000"/>
                      <w:sz w:val="24"/>
                      <w:szCs w:val="24"/>
                      <w:lang w:eastAsia="es-CO"/>
                    </w:rPr>
                    <w:t>No más de 600 ppm</w:t>
                  </w:r>
                </w:p>
              </w:tc>
            </w:tr>
            <w:tr w:rsidR="00103745" w:rsidRPr="00103745" w14:paraId="369BA2BB" w14:textId="77777777" w:rsidTr="00103745">
              <w:tblPrEx>
                <w:jc w:val="left"/>
              </w:tblPrEx>
              <w:trPr>
                <w:trHeight w:val="900"/>
              </w:trPr>
              <w:tc>
                <w:tcPr>
                  <w:tcW w:w="3285" w:type="dxa"/>
                  <w:gridSpan w:val="2"/>
                </w:tcPr>
                <w:p w14:paraId="674BA472" w14:textId="536D9BB1" w:rsidR="00103745" w:rsidRPr="00103745" w:rsidRDefault="00103745" w:rsidP="00AF753C">
                  <w:pPr>
                    <w:framePr w:hSpace="141" w:wrap="around" w:vAnchor="text" w:hAnchor="margin" w:y="334"/>
                    <w:jc w:val="center"/>
                    <w:rPr>
                      <w:rFonts w:ascii="Arial" w:eastAsia="Times New Roman" w:hAnsi="Arial" w:cs="Arial"/>
                      <w:color w:val="000000"/>
                      <w:sz w:val="24"/>
                      <w:szCs w:val="24"/>
                      <w:lang w:eastAsia="es-CO"/>
                    </w:rPr>
                  </w:pPr>
                  <w:r w:rsidRPr="00103745">
                    <w:rPr>
                      <w:rFonts w:ascii="Arial" w:eastAsia="Times New Roman" w:hAnsi="Arial" w:cs="Arial"/>
                      <w:color w:val="000000"/>
                      <w:sz w:val="24"/>
                      <w:szCs w:val="24"/>
                      <w:lang w:eastAsia="es-CO"/>
                    </w:rPr>
                    <w:t>IPA (alcohol isopropílico)</w:t>
                  </w:r>
                </w:p>
              </w:tc>
              <w:tc>
                <w:tcPr>
                  <w:tcW w:w="3271" w:type="dxa"/>
                </w:tcPr>
                <w:p w14:paraId="5BF08E9A" w14:textId="2EFAAB8B" w:rsidR="00103745" w:rsidRPr="00103745" w:rsidRDefault="00103745" w:rsidP="00AF753C">
                  <w:pPr>
                    <w:framePr w:hSpace="141" w:wrap="around" w:vAnchor="text" w:hAnchor="margin" w:y="334"/>
                    <w:jc w:val="center"/>
                    <w:rPr>
                      <w:rFonts w:ascii="Arial" w:eastAsia="Times New Roman" w:hAnsi="Arial" w:cs="Arial"/>
                      <w:color w:val="000000"/>
                      <w:sz w:val="24"/>
                      <w:szCs w:val="24"/>
                      <w:lang w:eastAsia="es-CO"/>
                    </w:rPr>
                  </w:pPr>
                  <w:r w:rsidRPr="00103745">
                    <w:rPr>
                      <w:rFonts w:ascii="Arial" w:eastAsia="Times New Roman" w:hAnsi="Arial" w:cs="Arial"/>
                      <w:color w:val="000000"/>
                      <w:sz w:val="24"/>
                      <w:szCs w:val="24"/>
                      <w:lang w:eastAsia="es-CO"/>
                    </w:rPr>
                    <w:t>No más de 5000 ppm</w:t>
                  </w:r>
                </w:p>
              </w:tc>
            </w:tr>
            <w:tr w:rsidR="00103745" w:rsidRPr="00103745" w14:paraId="42F43A45" w14:textId="77777777" w:rsidTr="005C6B7C">
              <w:tblPrEx>
                <w:jc w:val="left"/>
              </w:tblPrEx>
              <w:trPr>
                <w:trHeight w:val="595"/>
              </w:trPr>
              <w:tc>
                <w:tcPr>
                  <w:tcW w:w="3285" w:type="dxa"/>
                  <w:gridSpan w:val="2"/>
                </w:tcPr>
                <w:p w14:paraId="0BBEB249" w14:textId="6193CFF5" w:rsidR="00103745" w:rsidRPr="00103745" w:rsidRDefault="00103745" w:rsidP="00AF753C">
                  <w:pPr>
                    <w:framePr w:hSpace="141" w:wrap="around" w:vAnchor="text" w:hAnchor="margin" w:y="334"/>
                    <w:jc w:val="center"/>
                    <w:rPr>
                      <w:rFonts w:ascii="Arial" w:eastAsia="Times New Roman" w:hAnsi="Arial" w:cs="Arial"/>
                      <w:color w:val="000000"/>
                      <w:sz w:val="24"/>
                      <w:szCs w:val="24"/>
                      <w:lang w:eastAsia="es-CO"/>
                    </w:rPr>
                  </w:pPr>
                  <w:r w:rsidRPr="00103745">
                    <w:rPr>
                      <w:rFonts w:ascii="Arial" w:eastAsia="Times New Roman" w:hAnsi="Arial" w:cs="Arial"/>
                      <w:color w:val="000000"/>
                      <w:sz w:val="24"/>
                      <w:szCs w:val="24"/>
                      <w:lang w:eastAsia="es-CO"/>
                    </w:rPr>
                    <w:t>Benceno</w:t>
                  </w:r>
                </w:p>
              </w:tc>
              <w:tc>
                <w:tcPr>
                  <w:tcW w:w="3271" w:type="dxa"/>
                </w:tcPr>
                <w:p w14:paraId="2DCA3F89" w14:textId="7E9DC962" w:rsidR="00103745" w:rsidRPr="00103745" w:rsidRDefault="00103745" w:rsidP="00AF753C">
                  <w:pPr>
                    <w:framePr w:hSpace="141" w:wrap="around" w:vAnchor="text" w:hAnchor="margin" w:y="334"/>
                    <w:jc w:val="center"/>
                    <w:rPr>
                      <w:rFonts w:ascii="Arial" w:eastAsia="Times New Roman" w:hAnsi="Arial" w:cs="Arial"/>
                      <w:color w:val="000000"/>
                      <w:sz w:val="24"/>
                      <w:szCs w:val="24"/>
                      <w:lang w:eastAsia="es-CO"/>
                    </w:rPr>
                  </w:pPr>
                  <w:r w:rsidRPr="00103745">
                    <w:rPr>
                      <w:rFonts w:ascii="Arial" w:eastAsia="Times New Roman" w:hAnsi="Arial" w:cs="Arial"/>
                      <w:color w:val="000000"/>
                      <w:sz w:val="24"/>
                      <w:szCs w:val="24"/>
                      <w:lang w:eastAsia="es-CO"/>
                    </w:rPr>
                    <w:t>No más de 2 ppm</w:t>
                  </w:r>
                </w:p>
              </w:tc>
            </w:tr>
          </w:tbl>
          <w:p w14:paraId="79B23764" w14:textId="77777777" w:rsidR="00BE1442" w:rsidRDefault="00BE1442" w:rsidP="005C6B7C">
            <w:pPr>
              <w:spacing w:line="360" w:lineRule="auto"/>
              <w:jc w:val="both"/>
              <w:rPr>
                <w:rFonts w:ascii="Arial" w:hAnsi="Arial" w:cs="Arial"/>
                <w:sz w:val="24"/>
                <w:szCs w:val="24"/>
              </w:rPr>
            </w:pPr>
          </w:p>
          <w:p w14:paraId="3587C321" w14:textId="5FA4724E" w:rsidR="005C6B7C" w:rsidRPr="00370BF5" w:rsidRDefault="005C6B7C" w:rsidP="005C6B7C">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ED4C1B0" w14:textId="53DD14CD" w:rsidR="00CE15A5" w:rsidRPr="002F447E" w:rsidRDefault="002F447E" w:rsidP="00CE15A5">
            <w:pPr>
              <w:spacing w:line="360" w:lineRule="auto"/>
              <w:jc w:val="both"/>
              <w:rPr>
                <w:rFonts w:ascii="Arial" w:hAnsi="Arial" w:cs="Arial"/>
                <w:b/>
                <w:sz w:val="24"/>
                <w:szCs w:val="24"/>
              </w:rPr>
            </w:pPr>
            <w:r w:rsidRPr="002F447E">
              <w:rPr>
                <w:rFonts w:ascii="Arial" w:hAnsi="Arial" w:cs="Arial"/>
                <w:b/>
                <w:sz w:val="24"/>
                <w:szCs w:val="24"/>
              </w:rPr>
              <w:t>Disfunción eréctil (DE)</w:t>
            </w:r>
          </w:p>
          <w:p w14:paraId="76CCA3F6" w14:textId="6F9539DA" w:rsidR="00CE15A5" w:rsidRPr="00CE15A5" w:rsidRDefault="002F447E" w:rsidP="00CE15A5">
            <w:pPr>
              <w:spacing w:line="360" w:lineRule="auto"/>
              <w:jc w:val="both"/>
              <w:rPr>
                <w:rFonts w:ascii="Arial" w:hAnsi="Arial" w:cs="Arial"/>
                <w:sz w:val="24"/>
                <w:szCs w:val="24"/>
              </w:rPr>
            </w:pPr>
            <w:r w:rsidRPr="00264A12">
              <w:rPr>
                <w:rFonts w:ascii="Segoe UI Emoji" w:hAnsi="Segoe UI Emoji" w:cs="Segoe UI Emoji"/>
                <w:sz w:val="24"/>
                <w:szCs w:val="24"/>
              </w:rPr>
              <w:t>✔</w:t>
            </w:r>
            <w:r w:rsidR="00CE15A5" w:rsidRPr="00CE15A5">
              <w:rPr>
                <w:rFonts w:ascii="Arial" w:hAnsi="Arial" w:cs="Arial"/>
                <w:sz w:val="24"/>
                <w:szCs w:val="24"/>
              </w:rPr>
              <w:t>El uso más común del Tadalafil. Facilita la erección del pene al aumentar el flujo sanguíneo, mediante la inhibición de la PDE5, una enzima que degrada el GMP cíclico (cGMP), responsable de la vasodilatación en el cuerpo cavernoso durante la estimulació</w:t>
            </w:r>
            <w:r>
              <w:rPr>
                <w:rFonts w:ascii="Arial" w:hAnsi="Arial" w:cs="Arial"/>
                <w:sz w:val="24"/>
                <w:szCs w:val="24"/>
              </w:rPr>
              <w:t>n sexual.</w:t>
            </w:r>
            <w:r>
              <w:rPr>
                <w:rFonts w:ascii="Arial" w:hAnsi="Arial" w:cs="Arial"/>
                <w:sz w:val="24"/>
                <w:szCs w:val="24"/>
              </w:rPr>
              <w:tab/>
            </w:r>
          </w:p>
          <w:p w14:paraId="3AB9E20C" w14:textId="77777777" w:rsidR="002F447E" w:rsidRDefault="002F447E" w:rsidP="00CE15A5">
            <w:pPr>
              <w:spacing w:line="360" w:lineRule="auto"/>
              <w:jc w:val="both"/>
              <w:rPr>
                <w:rFonts w:ascii="Arial" w:hAnsi="Arial" w:cs="Arial"/>
                <w:sz w:val="24"/>
                <w:szCs w:val="24"/>
              </w:rPr>
            </w:pPr>
          </w:p>
          <w:p w14:paraId="23BB0583" w14:textId="0E78DD00" w:rsidR="00CE15A5" w:rsidRPr="002F447E" w:rsidRDefault="00CE15A5" w:rsidP="00CE15A5">
            <w:pPr>
              <w:spacing w:line="360" w:lineRule="auto"/>
              <w:jc w:val="both"/>
              <w:rPr>
                <w:rFonts w:ascii="Arial" w:hAnsi="Arial" w:cs="Arial"/>
                <w:b/>
                <w:sz w:val="24"/>
                <w:szCs w:val="24"/>
              </w:rPr>
            </w:pPr>
            <w:r w:rsidRPr="002F447E">
              <w:rPr>
                <w:rFonts w:ascii="Arial" w:hAnsi="Arial" w:cs="Arial"/>
                <w:b/>
                <w:sz w:val="24"/>
                <w:szCs w:val="24"/>
              </w:rPr>
              <w:t>Hiper</w:t>
            </w:r>
            <w:r w:rsidR="002F447E" w:rsidRPr="002F447E">
              <w:rPr>
                <w:rFonts w:ascii="Arial" w:hAnsi="Arial" w:cs="Arial"/>
                <w:b/>
                <w:sz w:val="24"/>
                <w:szCs w:val="24"/>
              </w:rPr>
              <w:t>plasia prostática benigna (HPB)</w:t>
            </w:r>
          </w:p>
          <w:p w14:paraId="58CF30DB" w14:textId="24FEB1D4" w:rsidR="00CE15A5" w:rsidRPr="00CE15A5" w:rsidRDefault="002F447E" w:rsidP="00CE15A5">
            <w:pPr>
              <w:spacing w:line="360" w:lineRule="auto"/>
              <w:jc w:val="both"/>
              <w:rPr>
                <w:rFonts w:ascii="Arial" w:hAnsi="Arial" w:cs="Arial"/>
                <w:sz w:val="24"/>
                <w:szCs w:val="24"/>
              </w:rPr>
            </w:pPr>
            <w:r w:rsidRPr="00264A12">
              <w:rPr>
                <w:rFonts w:ascii="Segoe UI Emoji" w:hAnsi="Segoe UI Emoji" w:cs="Segoe UI Emoji"/>
                <w:sz w:val="24"/>
                <w:szCs w:val="24"/>
              </w:rPr>
              <w:t>✔</w:t>
            </w:r>
            <w:r w:rsidR="00CE15A5" w:rsidRPr="00CE15A5">
              <w:rPr>
                <w:rFonts w:ascii="Arial" w:hAnsi="Arial" w:cs="Arial"/>
                <w:sz w:val="24"/>
                <w:szCs w:val="24"/>
              </w:rPr>
              <w:t>Utilizado para aliviar los síntomas urinarios asociados con el agrandamiento benigno de la próstata, como dificultad para orinar, flujo débil o la necesidad frecuente de orinar, especialmente por la noche.</w:t>
            </w:r>
          </w:p>
          <w:p w14:paraId="15CC576B" w14:textId="06611E4D" w:rsidR="002F447E" w:rsidRDefault="002F447E" w:rsidP="00CE15A5">
            <w:pPr>
              <w:spacing w:line="360" w:lineRule="auto"/>
              <w:jc w:val="both"/>
              <w:rPr>
                <w:rFonts w:ascii="Arial" w:hAnsi="Arial" w:cs="Arial"/>
                <w:sz w:val="24"/>
                <w:szCs w:val="24"/>
              </w:rPr>
            </w:pPr>
            <w:r w:rsidRPr="00264A12">
              <w:rPr>
                <w:rFonts w:ascii="Segoe UI Emoji" w:hAnsi="Segoe UI Emoji" w:cs="Segoe UI Emoji"/>
                <w:sz w:val="24"/>
                <w:szCs w:val="24"/>
              </w:rPr>
              <w:t>✔</w:t>
            </w:r>
            <w:r w:rsidR="00CE15A5" w:rsidRPr="00CE15A5">
              <w:rPr>
                <w:rFonts w:ascii="Arial" w:hAnsi="Arial" w:cs="Arial"/>
                <w:sz w:val="24"/>
                <w:szCs w:val="24"/>
              </w:rPr>
              <w:t>Su acción relajante sobre el músculo liso de la próstata y la vej</w:t>
            </w:r>
            <w:r>
              <w:rPr>
                <w:rFonts w:ascii="Arial" w:hAnsi="Arial" w:cs="Arial"/>
                <w:sz w:val="24"/>
                <w:szCs w:val="24"/>
              </w:rPr>
              <w:t>iga mejora el vaciado urinario.</w:t>
            </w:r>
          </w:p>
          <w:p w14:paraId="1CCFCF7A" w14:textId="77777777" w:rsidR="002F447E" w:rsidRDefault="002F447E" w:rsidP="00CE15A5">
            <w:pPr>
              <w:spacing w:line="360" w:lineRule="auto"/>
              <w:jc w:val="both"/>
              <w:rPr>
                <w:rFonts w:ascii="Arial" w:hAnsi="Arial" w:cs="Arial"/>
                <w:sz w:val="24"/>
                <w:szCs w:val="24"/>
              </w:rPr>
            </w:pPr>
          </w:p>
          <w:p w14:paraId="6EE65F21" w14:textId="3DBE8525" w:rsidR="00CE15A5" w:rsidRPr="002F447E" w:rsidRDefault="00CE15A5" w:rsidP="00CE15A5">
            <w:pPr>
              <w:spacing w:line="360" w:lineRule="auto"/>
              <w:jc w:val="both"/>
              <w:rPr>
                <w:rFonts w:ascii="Arial" w:hAnsi="Arial" w:cs="Arial"/>
                <w:b/>
                <w:sz w:val="24"/>
                <w:szCs w:val="24"/>
              </w:rPr>
            </w:pPr>
            <w:r w:rsidRPr="002F447E">
              <w:rPr>
                <w:rFonts w:ascii="Arial" w:hAnsi="Arial" w:cs="Arial"/>
                <w:b/>
                <w:sz w:val="24"/>
                <w:szCs w:val="24"/>
              </w:rPr>
              <w:t>Hipert</w:t>
            </w:r>
            <w:r w:rsidR="002F447E" w:rsidRPr="002F447E">
              <w:rPr>
                <w:rFonts w:ascii="Arial" w:hAnsi="Arial" w:cs="Arial"/>
                <w:b/>
                <w:sz w:val="24"/>
                <w:szCs w:val="24"/>
              </w:rPr>
              <w:t>ensión arterial pulmonar (HAP)</w:t>
            </w:r>
          </w:p>
          <w:p w14:paraId="16DC5EB7" w14:textId="69C5415D" w:rsidR="00CE15A5" w:rsidRPr="00CE15A5" w:rsidRDefault="002F447E" w:rsidP="00CE15A5">
            <w:pPr>
              <w:spacing w:line="360" w:lineRule="auto"/>
              <w:jc w:val="both"/>
              <w:rPr>
                <w:rFonts w:ascii="Arial" w:hAnsi="Arial" w:cs="Arial"/>
                <w:sz w:val="24"/>
                <w:szCs w:val="24"/>
              </w:rPr>
            </w:pPr>
            <w:r w:rsidRPr="00264A12">
              <w:rPr>
                <w:rFonts w:ascii="Segoe UI Emoji" w:hAnsi="Segoe UI Emoji" w:cs="Segoe UI Emoji"/>
                <w:sz w:val="24"/>
                <w:szCs w:val="24"/>
              </w:rPr>
              <w:t>✔</w:t>
            </w:r>
            <w:r w:rsidR="00CE15A5" w:rsidRPr="00CE15A5">
              <w:rPr>
                <w:rFonts w:ascii="Arial" w:hAnsi="Arial" w:cs="Arial"/>
                <w:sz w:val="24"/>
                <w:szCs w:val="24"/>
              </w:rPr>
              <w:t>Actúa relajando los vasos pulmonares, lo que permite un mejor flujo sanguíneo y reduce la carga sobre el corazón.</w:t>
            </w:r>
          </w:p>
          <w:p w14:paraId="602A5B78" w14:textId="77777777" w:rsidR="002F447E" w:rsidRDefault="002F447E" w:rsidP="00CE15A5">
            <w:pPr>
              <w:spacing w:line="360" w:lineRule="auto"/>
              <w:jc w:val="both"/>
              <w:rPr>
                <w:rFonts w:ascii="Arial" w:hAnsi="Arial" w:cs="Arial"/>
                <w:sz w:val="24"/>
                <w:szCs w:val="24"/>
              </w:rPr>
            </w:pPr>
          </w:p>
          <w:p w14:paraId="1F2A5159" w14:textId="19A04229" w:rsidR="00CE15A5" w:rsidRPr="002F447E" w:rsidRDefault="00CE15A5" w:rsidP="00CE15A5">
            <w:pPr>
              <w:spacing w:line="360" w:lineRule="auto"/>
              <w:jc w:val="both"/>
              <w:rPr>
                <w:rFonts w:ascii="Arial" w:hAnsi="Arial" w:cs="Arial"/>
                <w:b/>
                <w:sz w:val="24"/>
                <w:szCs w:val="24"/>
              </w:rPr>
            </w:pPr>
            <w:r w:rsidRPr="002F447E">
              <w:rPr>
                <w:rFonts w:ascii="Arial" w:hAnsi="Arial" w:cs="Arial"/>
                <w:b/>
                <w:sz w:val="24"/>
                <w:szCs w:val="24"/>
              </w:rPr>
              <w:t>Otras investigacion</w:t>
            </w:r>
            <w:r w:rsidR="002F447E">
              <w:rPr>
                <w:rFonts w:ascii="Arial" w:hAnsi="Arial" w:cs="Arial"/>
                <w:b/>
                <w:sz w:val="24"/>
                <w:szCs w:val="24"/>
              </w:rPr>
              <w:t>es en curso</w:t>
            </w:r>
          </w:p>
          <w:p w14:paraId="357F8605" w14:textId="386179D4" w:rsidR="00CE15A5" w:rsidRPr="00CE15A5" w:rsidRDefault="002F447E" w:rsidP="00CE15A5">
            <w:pPr>
              <w:spacing w:line="360" w:lineRule="auto"/>
              <w:jc w:val="both"/>
              <w:rPr>
                <w:rFonts w:ascii="Arial" w:hAnsi="Arial" w:cs="Arial"/>
                <w:sz w:val="24"/>
                <w:szCs w:val="24"/>
              </w:rPr>
            </w:pPr>
            <w:r w:rsidRPr="00264A12">
              <w:rPr>
                <w:rFonts w:ascii="Segoe UI Emoji" w:hAnsi="Segoe UI Emoji" w:cs="Segoe UI Emoji"/>
                <w:sz w:val="24"/>
                <w:szCs w:val="24"/>
              </w:rPr>
              <w:t>✔</w:t>
            </w:r>
            <w:r w:rsidR="00CE15A5" w:rsidRPr="00CE15A5">
              <w:rPr>
                <w:rFonts w:ascii="Arial" w:hAnsi="Arial" w:cs="Arial"/>
                <w:sz w:val="24"/>
                <w:szCs w:val="24"/>
              </w:rPr>
              <w:t>Se estudia su eficacia potencial en otras condiciones cardiovasculares, síndrome de Raynaud, e incluso en enfermedades relacionadas con la disfunción endotelial, gracias a sus propiedades vasodilatadoras y de mejora del flujo sanguíneo.</w:t>
            </w:r>
          </w:p>
          <w:p w14:paraId="17454EF4" w14:textId="77777777" w:rsidR="00CE15A5" w:rsidRDefault="00CE15A5"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178329A" w14:textId="678DB250" w:rsidR="00CE15A5" w:rsidRPr="00CE15A5" w:rsidRDefault="002F447E" w:rsidP="00CE15A5">
            <w:pPr>
              <w:spacing w:line="360" w:lineRule="auto"/>
              <w:jc w:val="both"/>
              <w:rPr>
                <w:rFonts w:ascii="Arial" w:hAnsi="Arial" w:cs="Arial"/>
                <w:sz w:val="24"/>
                <w:szCs w:val="24"/>
              </w:rPr>
            </w:pPr>
            <w:r w:rsidRPr="00264A12">
              <w:rPr>
                <w:rFonts w:ascii="Segoe UI Emoji" w:hAnsi="Segoe UI Emoji" w:cs="Segoe UI Emoji"/>
                <w:sz w:val="24"/>
                <w:szCs w:val="24"/>
              </w:rPr>
              <w:t>✔</w:t>
            </w:r>
            <w:r w:rsidR="00CE15A5" w:rsidRPr="00CE15A5">
              <w:rPr>
                <w:rFonts w:ascii="Arial" w:hAnsi="Arial" w:cs="Arial"/>
                <w:sz w:val="24"/>
                <w:szCs w:val="24"/>
              </w:rPr>
              <w:t>Utilizar equipos de protección personal apropiados (guantes, mascarilla, gafas de seguridad).</w:t>
            </w:r>
          </w:p>
          <w:p w14:paraId="2B3A2E31" w14:textId="436A7EC2" w:rsidR="00CE15A5" w:rsidRPr="00CE15A5" w:rsidRDefault="002F447E" w:rsidP="00CE15A5">
            <w:pPr>
              <w:spacing w:line="360" w:lineRule="auto"/>
              <w:jc w:val="both"/>
              <w:rPr>
                <w:rFonts w:ascii="Arial" w:hAnsi="Arial" w:cs="Arial"/>
                <w:sz w:val="24"/>
                <w:szCs w:val="24"/>
              </w:rPr>
            </w:pPr>
            <w:r w:rsidRPr="00264A12">
              <w:rPr>
                <w:rFonts w:ascii="Segoe UI Emoji" w:hAnsi="Segoe UI Emoji" w:cs="Segoe UI Emoji"/>
                <w:sz w:val="24"/>
                <w:szCs w:val="24"/>
              </w:rPr>
              <w:t>✔</w:t>
            </w:r>
            <w:r w:rsidR="00CE15A5" w:rsidRPr="00CE15A5">
              <w:rPr>
                <w:rFonts w:ascii="Arial" w:hAnsi="Arial" w:cs="Arial"/>
                <w:sz w:val="24"/>
                <w:szCs w:val="24"/>
              </w:rPr>
              <w:t>Evitar la formación de polvo.</w:t>
            </w:r>
          </w:p>
          <w:p w14:paraId="720AC52C" w14:textId="0A165269" w:rsidR="00CE15A5" w:rsidRPr="00CE15A5" w:rsidRDefault="002F447E" w:rsidP="00CE15A5">
            <w:pPr>
              <w:spacing w:line="360" w:lineRule="auto"/>
              <w:jc w:val="both"/>
              <w:rPr>
                <w:rFonts w:ascii="Arial" w:hAnsi="Arial" w:cs="Arial"/>
                <w:sz w:val="24"/>
                <w:szCs w:val="24"/>
              </w:rPr>
            </w:pPr>
            <w:r w:rsidRPr="00264A12">
              <w:rPr>
                <w:rFonts w:ascii="Segoe UI Emoji" w:hAnsi="Segoe UI Emoji" w:cs="Segoe UI Emoji"/>
                <w:sz w:val="24"/>
                <w:szCs w:val="24"/>
              </w:rPr>
              <w:t>✔</w:t>
            </w:r>
            <w:r w:rsidR="00CE15A5" w:rsidRPr="00CE15A5">
              <w:rPr>
                <w:rFonts w:ascii="Arial" w:hAnsi="Arial" w:cs="Arial"/>
                <w:sz w:val="24"/>
                <w:szCs w:val="24"/>
              </w:rPr>
              <w:t>Manipular en áreas con ventilación adecuada o bajo campana extractora.</w:t>
            </w:r>
          </w:p>
          <w:p w14:paraId="223B0BBE" w14:textId="04A743A8" w:rsidR="00CE15A5" w:rsidRPr="00CE15A5" w:rsidRDefault="00CE15A5" w:rsidP="00CE15A5">
            <w:pPr>
              <w:spacing w:line="360" w:lineRule="auto"/>
              <w:jc w:val="both"/>
              <w:rPr>
                <w:rFonts w:ascii="Arial" w:hAnsi="Arial" w:cs="Arial"/>
                <w:sz w:val="24"/>
                <w:szCs w:val="24"/>
              </w:rPr>
            </w:pPr>
            <w:r w:rsidRPr="00264A12">
              <w:rPr>
                <w:rFonts w:ascii="Segoe UI Emoji" w:hAnsi="Segoe UI Emoji" w:cs="Segoe UI Emoji"/>
                <w:sz w:val="24"/>
                <w:szCs w:val="24"/>
              </w:rPr>
              <w:t>✔</w:t>
            </w:r>
            <w:r w:rsidRPr="00CE15A5">
              <w:rPr>
                <w:rFonts w:ascii="Arial" w:hAnsi="Arial" w:cs="Arial"/>
                <w:sz w:val="24"/>
                <w:szCs w:val="24"/>
              </w:rPr>
              <w:t>Lavar manos y piel expuesta después de su uso.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33323D8" w14:textId="77777777" w:rsidR="00693976" w:rsidRDefault="00693976" w:rsidP="00FB6E80">
            <w:pPr>
              <w:spacing w:line="360" w:lineRule="auto"/>
              <w:jc w:val="both"/>
              <w:rPr>
                <w:rFonts w:ascii="Arial" w:hAnsi="Arial" w:cs="Arial"/>
                <w:sz w:val="24"/>
                <w:szCs w:val="24"/>
              </w:rPr>
            </w:pPr>
          </w:p>
          <w:p w14:paraId="02A9176C" w14:textId="4A249F03" w:rsidR="00CE15A5" w:rsidRPr="00CE15A5" w:rsidRDefault="00CE15A5" w:rsidP="00CE15A5">
            <w:pPr>
              <w:spacing w:line="360" w:lineRule="auto"/>
              <w:jc w:val="both"/>
              <w:rPr>
                <w:rFonts w:ascii="Arial" w:hAnsi="Arial" w:cs="Arial"/>
                <w:sz w:val="24"/>
                <w:szCs w:val="24"/>
              </w:rPr>
            </w:pPr>
            <w:r w:rsidRPr="00264A12">
              <w:rPr>
                <w:rFonts w:ascii="Segoe UI Emoji" w:hAnsi="Segoe UI Emoji" w:cs="Segoe UI Emoji"/>
                <w:sz w:val="24"/>
                <w:szCs w:val="24"/>
              </w:rPr>
              <w:t>✔</w:t>
            </w:r>
            <w:r w:rsidRPr="00CE15A5">
              <w:rPr>
                <w:rFonts w:ascii="Arial" w:hAnsi="Arial" w:cs="Arial"/>
                <w:sz w:val="24"/>
                <w:szCs w:val="24"/>
              </w:rPr>
              <w:t>Conservar en envase hermético, protegido de la luz y la humedad.</w:t>
            </w:r>
          </w:p>
          <w:p w14:paraId="2BF43F0F" w14:textId="3E5125D1" w:rsidR="00CE15A5" w:rsidRPr="00CE15A5" w:rsidRDefault="00CE15A5" w:rsidP="00CE15A5">
            <w:pPr>
              <w:spacing w:line="360" w:lineRule="auto"/>
              <w:jc w:val="both"/>
              <w:rPr>
                <w:rFonts w:ascii="Arial" w:hAnsi="Arial" w:cs="Arial"/>
                <w:sz w:val="24"/>
                <w:szCs w:val="24"/>
              </w:rPr>
            </w:pPr>
            <w:r w:rsidRPr="00264A12">
              <w:rPr>
                <w:rFonts w:ascii="Segoe UI Emoji" w:hAnsi="Segoe UI Emoji" w:cs="Segoe UI Emoji"/>
                <w:sz w:val="24"/>
                <w:szCs w:val="24"/>
              </w:rPr>
              <w:t>✔</w:t>
            </w:r>
            <w:r w:rsidRPr="00CE15A5">
              <w:rPr>
                <w:rFonts w:ascii="Arial" w:hAnsi="Arial" w:cs="Arial"/>
                <w:sz w:val="24"/>
                <w:szCs w:val="24"/>
              </w:rPr>
              <w:t>Almacenar a temperatura ambiente controlada (15–30 °C).</w:t>
            </w:r>
          </w:p>
          <w:p w14:paraId="1F33A110" w14:textId="4ACCBF7C" w:rsidR="00CE15A5" w:rsidRDefault="00CE15A5" w:rsidP="00FB6E80">
            <w:pPr>
              <w:spacing w:line="360" w:lineRule="auto"/>
              <w:jc w:val="both"/>
              <w:rPr>
                <w:rFonts w:ascii="Arial" w:hAnsi="Arial" w:cs="Arial"/>
                <w:sz w:val="24"/>
                <w:szCs w:val="24"/>
              </w:rPr>
            </w:pPr>
            <w:r w:rsidRPr="00264A12">
              <w:rPr>
                <w:rFonts w:ascii="Segoe UI Emoji" w:hAnsi="Segoe UI Emoji" w:cs="Segoe UI Emoji"/>
                <w:sz w:val="24"/>
                <w:szCs w:val="24"/>
              </w:rPr>
              <w:t>✔</w:t>
            </w:r>
            <w:r w:rsidRPr="00CE15A5">
              <w:rPr>
                <w:rFonts w:ascii="Arial" w:hAnsi="Arial" w:cs="Arial"/>
                <w:sz w:val="24"/>
                <w:szCs w:val="24"/>
              </w:rPr>
              <w:t>Mantener en un lugar seco, lejos de fuentes de ignic</w:t>
            </w:r>
            <w:r>
              <w:rPr>
                <w:rFonts w:ascii="Arial" w:hAnsi="Arial" w:cs="Arial"/>
                <w:sz w:val="24"/>
                <w:szCs w:val="24"/>
              </w:rPr>
              <w:t>ión y materiales incompatibles.</w:t>
            </w:r>
          </w:p>
          <w:p w14:paraId="1F2089AD" w14:textId="2B72F2B3" w:rsidR="00CE15A5" w:rsidRPr="00370BF5" w:rsidRDefault="00CE15A5"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AF753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AF753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06907D6" w:rsidR="00885DA5" w:rsidRPr="00370BF5" w:rsidRDefault="00CE15A5" w:rsidP="00AF753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de 25 Kg </w:t>
                  </w:r>
                </w:p>
              </w:tc>
              <w:tc>
                <w:tcPr>
                  <w:tcW w:w="2720" w:type="dxa"/>
                </w:tcPr>
                <w:p w14:paraId="4ADC82D7" w14:textId="054D3B7C" w:rsidR="00885DA5" w:rsidRPr="00370BF5" w:rsidRDefault="00CE15A5" w:rsidP="00AF753C">
                  <w:pPr>
                    <w:framePr w:hSpace="141" w:wrap="around" w:vAnchor="text" w:hAnchor="margin" w:y="334"/>
                    <w:spacing w:line="360" w:lineRule="auto"/>
                    <w:jc w:val="center"/>
                    <w:rPr>
                      <w:rFonts w:ascii="Arial" w:hAnsi="Arial" w:cs="Arial"/>
                      <w:sz w:val="24"/>
                      <w:szCs w:val="24"/>
                    </w:rPr>
                  </w:pPr>
                  <w:r w:rsidRPr="00CE15A5">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4F710B3D" w14:textId="4C3E0E6A" w:rsidR="00CE15A5" w:rsidRPr="00370BF5" w:rsidRDefault="00CE15A5" w:rsidP="00CE15A5">
            <w:pPr>
              <w:spacing w:after="160" w:line="360" w:lineRule="auto"/>
              <w:jc w:val="both"/>
              <w:rPr>
                <w:rFonts w:ascii="Arial" w:hAnsi="Arial" w:cs="Arial"/>
                <w:sz w:val="24"/>
                <w:szCs w:val="24"/>
              </w:rPr>
            </w:pPr>
            <w:r w:rsidRPr="00F643DA">
              <w:rPr>
                <w:rFonts w:ascii="Arial" w:hAnsi="Arial" w:cs="Arial"/>
                <w:sz w:val="24"/>
                <w:szCs w:val="24"/>
              </w:rPr>
              <w:t xml:space="preserve">El producto tiene una vida útil de </w:t>
            </w:r>
            <w:r>
              <w:rPr>
                <w:rFonts w:ascii="Arial" w:hAnsi="Arial" w:cs="Arial"/>
                <w:sz w:val="24"/>
                <w:szCs w:val="24"/>
              </w:rPr>
              <w:t>36</w:t>
            </w:r>
            <w:r w:rsidRPr="00F643DA">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0982E9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w:t>
            </w:r>
            <w:r w:rsidRPr="00370BF5">
              <w:rPr>
                <w:rFonts w:ascii="Arial" w:hAnsi="Arial" w:cs="Arial"/>
                <w:sz w:val="24"/>
                <w:szCs w:val="24"/>
              </w:rPr>
              <w:lastRenderedPageBreak/>
              <w:t>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CE15A5" w:rsidRPr="00370BF5" w:rsidRDefault="00CE15A5"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3CC40" w14:textId="77777777" w:rsidR="00C57E75" w:rsidRDefault="00C57E75" w:rsidP="00C93E31">
      <w:pPr>
        <w:spacing w:after="0" w:line="240" w:lineRule="auto"/>
      </w:pPr>
      <w:r>
        <w:separator/>
      </w:r>
    </w:p>
  </w:endnote>
  <w:endnote w:type="continuationSeparator" w:id="0">
    <w:p w14:paraId="3AE9E17F" w14:textId="77777777" w:rsidR="00C57E75" w:rsidRDefault="00C57E75"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6841C" w14:textId="77777777" w:rsidR="00C57E75" w:rsidRDefault="00C57E75" w:rsidP="00C93E31">
      <w:pPr>
        <w:spacing w:after="0" w:line="240" w:lineRule="auto"/>
      </w:pPr>
      <w:r>
        <w:separator/>
      </w:r>
    </w:p>
  </w:footnote>
  <w:footnote w:type="continuationSeparator" w:id="0">
    <w:p w14:paraId="5F9E46B7" w14:textId="77777777" w:rsidR="00C57E75" w:rsidRDefault="00C57E75"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03745"/>
    <w:rsid w:val="00114558"/>
    <w:rsid w:val="001519DA"/>
    <w:rsid w:val="00186334"/>
    <w:rsid w:val="001A26F1"/>
    <w:rsid w:val="001A3D8A"/>
    <w:rsid w:val="001C17A0"/>
    <w:rsid w:val="001C67E0"/>
    <w:rsid w:val="002657B2"/>
    <w:rsid w:val="00276186"/>
    <w:rsid w:val="00286CEA"/>
    <w:rsid w:val="002B482E"/>
    <w:rsid w:val="002B7F9D"/>
    <w:rsid w:val="002C08C1"/>
    <w:rsid w:val="002F19FC"/>
    <w:rsid w:val="002F447E"/>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5C6B7C"/>
    <w:rsid w:val="006105EB"/>
    <w:rsid w:val="006870E4"/>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4692"/>
    <w:rsid w:val="00AE7C09"/>
    <w:rsid w:val="00AF753C"/>
    <w:rsid w:val="00B12D0A"/>
    <w:rsid w:val="00B435EA"/>
    <w:rsid w:val="00B475BE"/>
    <w:rsid w:val="00B57A4D"/>
    <w:rsid w:val="00B81088"/>
    <w:rsid w:val="00BB434F"/>
    <w:rsid w:val="00BE1442"/>
    <w:rsid w:val="00BE4C37"/>
    <w:rsid w:val="00C42767"/>
    <w:rsid w:val="00C57E75"/>
    <w:rsid w:val="00C746BB"/>
    <w:rsid w:val="00C93E31"/>
    <w:rsid w:val="00CC594F"/>
    <w:rsid w:val="00CE15A5"/>
    <w:rsid w:val="00CF5651"/>
    <w:rsid w:val="00D10D31"/>
    <w:rsid w:val="00D53570"/>
    <w:rsid w:val="00D5475C"/>
    <w:rsid w:val="00D54CA6"/>
    <w:rsid w:val="00D64859"/>
    <w:rsid w:val="00DB3F4A"/>
    <w:rsid w:val="00DE6685"/>
    <w:rsid w:val="00E375E2"/>
    <w:rsid w:val="00E65F9B"/>
    <w:rsid w:val="00EB0F6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08581">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269323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940675898">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727</Words>
  <Characters>3999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2025-05-26T18:42:00Z</dcterms:created>
  <dcterms:modified xsi:type="dcterms:W3CDTF">2025-07-26T16:43:00Z</dcterms:modified>
</cp:coreProperties>
</file>